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A1" w:rsidRPr="009E4A65" w:rsidRDefault="007F4DA1">
      <w:pPr>
        <w:pStyle w:val="ConsPlusTitle"/>
        <w:jc w:val="center"/>
        <w:rPr>
          <w:rFonts w:ascii="Times New Roman" w:hAnsi="Times New Roman" w:cs="Times New Roman"/>
          <w:sz w:val="24"/>
          <w:szCs w:val="24"/>
        </w:rPr>
      </w:pPr>
      <w:bookmarkStart w:id="0" w:name="_GoBack"/>
      <w:r w:rsidRPr="009E4A65">
        <w:rPr>
          <w:rFonts w:ascii="Times New Roman" w:hAnsi="Times New Roman" w:cs="Times New Roman"/>
          <w:sz w:val="24"/>
          <w:szCs w:val="24"/>
        </w:rPr>
        <w:t>МИНИСТЕРСТВО ФИНАНСОВ РОССИЙСКОЙ ФЕДЕРАЦИИ</w:t>
      </w:r>
    </w:p>
    <w:p w:rsidR="007F4DA1" w:rsidRPr="009E4A65" w:rsidRDefault="007F4DA1">
      <w:pPr>
        <w:pStyle w:val="ConsPlusTitle"/>
        <w:jc w:val="center"/>
        <w:rPr>
          <w:rFonts w:ascii="Times New Roman" w:hAnsi="Times New Roman" w:cs="Times New Roman"/>
          <w:sz w:val="24"/>
          <w:szCs w:val="24"/>
        </w:rPr>
      </w:pP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ФЕДЕРАЛЬНОЕ КАЗНАЧЕЙСТВО</w:t>
      </w:r>
    </w:p>
    <w:p w:rsidR="007F4DA1" w:rsidRPr="009E4A65" w:rsidRDefault="007F4DA1">
      <w:pPr>
        <w:pStyle w:val="ConsPlusTitle"/>
        <w:jc w:val="center"/>
        <w:rPr>
          <w:rFonts w:ascii="Times New Roman" w:hAnsi="Times New Roman" w:cs="Times New Roman"/>
          <w:sz w:val="24"/>
          <w:szCs w:val="24"/>
        </w:rPr>
      </w:pP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ПРИКАЗ</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от 5 июня 2023 г. N 11н</w:t>
      </w:r>
    </w:p>
    <w:p w:rsidR="007F4DA1" w:rsidRPr="009E4A65" w:rsidRDefault="007F4DA1">
      <w:pPr>
        <w:pStyle w:val="ConsPlusTitle"/>
        <w:jc w:val="center"/>
        <w:rPr>
          <w:rFonts w:ascii="Times New Roman" w:hAnsi="Times New Roman" w:cs="Times New Roman"/>
          <w:sz w:val="24"/>
          <w:szCs w:val="24"/>
        </w:rPr>
      </w:pP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О ВНЕСЕНИИ ИЗМЕНЕНИЙ</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В ПРАВИЛА ОРГАНИЗАЦИИ И ФУНКЦИОНИРОВАНИЯ СИСТЕМЫ</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КАЗНАЧЕЙСКИХ ПЛАТЕЖЕЙ, УТВЕРЖДЕННЫЕ ПРИКАЗОМ ФЕДЕРАЛЬНОГО</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КАЗНАЧЕЙСТВА ОТ 13 МАЯ 2020 Г. N 20Н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соответствии с </w:t>
      </w:r>
      <w:hyperlink r:id="rId4">
        <w:r w:rsidRPr="009E4A65">
          <w:rPr>
            <w:rFonts w:ascii="Times New Roman" w:hAnsi="Times New Roman" w:cs="Times New Roman"/>
            <w:sz w:val="24"/>
            <w:szCs w:val="24"/>
          </w:rPr>
          <w:t>пунктом 5 статьи 242.7</w:t>
        </w:r>
      </w:hyperlink>
      <w:r w:rsidRPr="009E4A65">
        <w:rPr>
          <w:rFonts w:ascii="Times New Roman" w:hAnsi="Times New Roman" w:cs="Times New Roman"/>
          <w:sz w:val="24"/>
          <w:szCs w:val="24"/>
        </w:rPr>
        <w:t xml:space="preserve"> Бюджетного кодекса Российской Федерации в целях совершенствования правил организации и функционирования системы казначейских платежей приказываю:</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Внести в </w:t>
      </w:r>
      <w:hyperlink r:id="rId5">
        <w:r w:rsidRPr="009E4A65">
          <w:rPr>
            <w:rFonts w:ascii="Times New Roman" w:hAnsi="Times New Roman" w:cs="Times New Roman"/>
            <w:sz w:val="24"/>
            <w:szCs w:val="24"/>
          </w:rPr>
          <w:t>Правила</w:t>
        </w:r>
      </w:hyperlink>
      <w:r w:rsidRPr="009E4A65">
        <w:rPr>
          <w:rFonts w:ascii="Times New Roman" w:hAnsi="Times New Roman" w:cs="Times New Roman"/>
          <w:sz w:val="24"/>
          <w:szCs w:val="24"/>
        </w:rP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с изменениями, внесенными приказом от 29 июля 2022 г. N 20н (зарегистрирован Министерством юстиции Российской Федерации 2 сентября 2022 г., регистрационный N 69909) (далее - Правила), следующие изменения: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 В </w:t>
      </w:r>
      <w:hyperlink r:id="rId6">
        <w:r w:rsidRPr="009E4A65">
          <w:rPr>
            <w:rFonts w:ascii="Times New Roman" w:hAnsi="Times New Roman" w:cs="Times New Roman"/>
            <w:sz w:val="24"/>
            <w:szCs w:val="24"/>
          </w:rPr>
          <w:t>пункте 2.2</w:t>
        </w:r>
      </w:hyperlink>
      <w:r w:rsidRPr="009E4A65">
        <w:rPr>
          <w:rFonts w:ascii="Times New Roman" w:hAnsi="Times New Roman" w:cs="Times New Roman"/>
          <w:sz w:val="24"/>
          <w:szCs w:val="24"/>
        </w:rPr>
        <w:t xml:space="preserve">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7">
        <w:r w:rsidRPr="009E4A65">
          <w:rPr>
            <w:rFonts w:ascii="Times New Roman" w:hAnsi="Times New Roman" w:cs="Times New Roman"/>
            <w:sz w:val="24"/>
            <w:szCs w:val="24"/>
          </w:rPr>
          <w:t>абзацах втором</w:t>
        </w:r>
      </w:hyperlink>
      <w:r w:rsidRPr="009E4A65">
        <w:rPr>
          <w:rFonts w:ascii="Times New Roman" w:hAnsi="Times New Roman" w:cs="Times New Roman"/>
          <w:sz w:val="24"/>
          <w:szCs w:val="24"/>
        </w:rPr>
        <w:t xml:space="preserve"> и </w:t>
      </w:r>
      <w:hyperlink r:id="rId8">
        <w:r w:rsidRPr="009E4A65">
          <w:rPr>
            <w:rFonts w:ascii="Times New Roman" w:hAnsi="Times New Roman" w:cs="Times New Roman"/>
            <w:sz w:val="24"/>
            <w:szCs w:val="24"/>
          </w:rPr>
          <w:t>третьем</w:t>
        </w:r>
      </w:hyperlink>
      <w:r w:rsidRPr="009E4A65">
        <w:rPr>
          <w:rFonts w:ascii="Times New Roman" w:hAnsi="Times New Roman" w:cs="Times New Roman"/>
          <w:sz w:val="24"/>
          <w:szCs w:val="24"/>
        </w:rPr>
        <w:t xml:space="preserve"> исключить слова "участников системы казначейских платежей";</w:t>
      </w:r>
    </w:p>
    <w:p w:rsidR="007F4DA1" w:rsidRPr="009E4A65" w:rsidRDefault="009E4A65">
      <w:pPr>
        <w:pStyle w:val="ConsPlusNormal"/>
        <w:spacing w:before="220"/>
        <w:ind w:firstLine="540"/>
        <w:jc w:val="both"/>
        <w:rPr>
          <w:rFonts w:ascii="Times New Roman" w:hAnsi="Times New Roman" w:cs="Times New Roman"/>
          <w:sz w:val="24"/>
          <w:szCs w:val="24"/>
        </w:rPr>
      </w:pPr>
      <w:hyperlink r:id="rId9">
        <w:r w:rsidR="007F4DA1" w:rsidRPr="009E4A65">
          <w:rPr>
            <w:rFonts w:ascii="Times New Roman" w:hAnsi="Times New Roman" w:cs="Times New Roman"/>
            <w:sz w:val="24"/>
            <w:szCs w:val="24"/>
          </w:rPr>
          <w:t>абзац четвертый</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"территориальный орган Федерального казначейства, осуществляющий прием распоряжений о перечислении, составленных на бумажных носителях, по месту нахождения прямого участника системы казначейских платежей, является обслуживающим центром (далее - Обслуживающий центр).".</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 </w:t>
      </w:r>
      <w:hyperlink r:id="rId10">
        <w:r w:rsidRPr="009E4A65">
          <w:rPr>
            <w:rFonts w:ascii="Times New Roman" w:hAnsi="Times New Roman" w:cs="Times New Roman"/>
            <w:sz w:val="24"/>
            <w:szCs w:val="24"/>
          </w:rPr>
          <w:t>Пункт 3.1</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"3.1. Система казначейских платежей функционирует ежедневно с учетом графика функционирования системы казначейских платежей, приведенного в приложении N 1 к Правилам (далее - график).</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возникновения нештатных ситуаций, а также при завершении операций финансового года оператор изменяет время выполнения определенных графиком процедур с размещением информации об изменениях на официальном сайте оператора в информационно-телекоммуникационной сети "Интернет" (далее - официальный сайт).".</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3. В </w:t>
      </w:r>
      <w:hyperlink r:id="rId11">
        <w:r w:rsidRPr="009E4A65">
          <w:rPr>
            <w:rFonts w:ascii="Times New Roman" w:hAnsi="Times New Roman" w:cs="Times New Roman"/>
            <w:sz w:val="24"/>
            <w:szCs w:val="24"/>
          </w:rPr>
          <w:t>абзаце первом пункта 4.1</w:t>
        </w:r>
      </w:hyperlink>
      <w:r w:rsidRPr="009E4A65">
        <w:rPr>
          <w:rFonts w:ascii="Times New Roman" w:hAnsi="Times New Roman" w:cs="Times New Roman"/>
          <w:sz w:val="24"/>
          <w:szCs w:val="24"/>
        </w:rPr>
        <w:t xml:space="preserve"> Правил после слов "находящихся на казначейском счете" дополнить словами "или совокупности казначейских счетов, определенной пунктом 5 статьи 242.14 Бюджетного кодекса".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4. В </w:t>
      </w:r>
      <w:hyperlink r:id="rId12">
        <w:r w:rsidRPr="009E4A65">
          <w:rPr>
            <w:rFonts w:ascii="Times New Roman" w:hAnsi="Times New Roman" w:cs="Times New Roman"/>
            <w:sz w:val="24"/>
            <w:szCs w:val="24"/>
          </w:rPr>
          <w:t>пункте 4.2</w:t>
        </w:r>
      </w:hyperlink>
      <w:r w:rsidRPr="009E4A65">
        <w:rPr>
          <w:rFonts w:ascii="Times New Roman" w:hAnsi="Times New Roman" w:cs="Times New Roman"/>
          <w:sz w:val="24"/>
          <w:szCs w:val="24"/>
        </w:rPr>
        <w:t xml:space="preserve"> Правил:</w:t>
      </w:r>
    </w:p>
    <w:p w:rsidR="007F4DA1" w:rsidRPr="009E4A65" w:rsidRDefault="009E4A65">
      <w:pPr>
        <w:pStyle w:val="ConsPlusNormal"/>
        <w:spacing w:before="220"/>
        <w:ind w:firstLine="540"/>
        <w:jc w:val="both"/>
        <w:rPr>
          <w:rFonts w:ascii="Times New Roman" w:hAnsi="Times New Roman" w:cs="Times New Roman"/>
          <w:sz w:val="24"/>
          <w:szCs w:val="24"/>
        </w:rPr>
      </w:pPr>
      <w:hyperlink r:id="rId13">
        <w:r w:rsidR="007F4DA1" w:rsidRPr="009E4A65">
          <w:rPr>
            <w:rFonts w:ascii="Times New Roman" w:hAnsi="Times New Roman" w:cs="Times New Roman"/>
            <w:sz w:val="24"/>
            <w:szCs w:val="24"/>
          </w:rPr>
          <w:t>абзац первый</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lastRenderedPageBreak/>
        <w:t>"4.2. Виды распоряжений о перечислении, их реквизитный состав и (или) формы распоряжений о перечислении на бумажном носителе, применяемые прямыми участниками, Центрами специализации и Платежными центрами (далее - уполномоченные составители), устанавливаются Правилами и порядками казначейского обслуживания, установленными Федеральным казначейством в соответствии с пунктом 4 статьи 242.14 и пунктом 1 статьи 242.19-1 Бюджетного кодекса (далее при совместном упоминании - порядок казначейского обслуживания).";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14">
        <w:r w:rsidRPr="009E4A65">
          <w:rPr>
            <w:rFonts w:ascii="Times New Roman" w:hAnsi="Times New Roman" w:cs="Times New Roman"/>
            <w:sz w:val="24"/>
            <w:szCs w:val="24"/>
          </w:rPr>
          <w:t>абзаце втором</w:t>
        </w:r>
      </w:hyperlink>
      <w:r w:rsidRPr="009E4A65">
        <w:rPr>
          <w:rFonts w:ascii="Times New Roman" w:hAnsi="Times New Roman" w:cs="Times New Roman"/>
          <w:sz w:val="24"/>
          <w:szCs w:val="24"/>
        </w:rPr>
        <w:t xml:space="preserve"> после слов "Виды распоряжений о перечислении," дополнить словами "их реквизитный состав и (или)".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5. </w:t>
      </w:r>
      <w:hyperlink r:id="rId15">
        <w:r w:rsidRPr="009E4A65">
          <w:rPr>
            <w:rFonts w:ascii="Times New Roman" w:hAnsi="Times New Roman" w:cs="Times New Roman"/>
            <w:sz w:val="24"/>
            <w:szCs w:val="24"/>
          </w:rPr>
          <w:t>Дополнить</w:t>
        </w:r>
      </w:hyperlink>
      <w:r w:rsidRPr="009E4A65">
        <w:rPr>
          <w:rFonts w:ascii="Times New Roman" w:hAnsi="Times New Roman" w:cs="Times New Roman"/>
          <w:sz w:val="24"/>
          <w:szCs w:val="24"/>
        </w:rPr>
        <w:t xml:space="preserve"> Правила пунктом 4.5.1 следующего содержания: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"4.5.1. При осуществлении Федеральным казначейством функций, предусмотренных пунктом 4 статьи 236.1 Бюджетного кодекса, а также при осуществлении Федеральным казначейством отдельных функций финансового органа, связанных с привлечением на единый счет бюджета субъекта Российской Федерации (местного бюджета) и возвратом привлеченных средств в соответствии с пунктами 8, 12 (10, 12) статьи 236.1 Бюджетного кодекса, прямым участником, являющимся территориальным органом Федерального казначейства, применяется распоряжение о перечислении в виде поручения о перечислении на счет.".</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6. </w:t>
      </w:r>
      <w:hyperlink r:id="rId16">
        <w:r w:rsidRPr="009E4A65">
          <w:rPr>
            <w:rFonts w:ascii="Times New Roman" w:hAnsi="Times New Roman" w:cs="Times New Roman"/>
            <w:sz w:val="24"/>
            <w:szCs w:val="24"/>
          </w:rPr>
          <w:t>Пункт 4.6</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"4.6. К распоряжению о перечислении могут быть приложены документы в электронной форме, являющиеся основанием платежа, в том числе в форме электронной копии бумажного документа, или в форме копии бумажного документа (для распоряжения о перечислении на бумажном носителе), подписанные в соответствии с пунктом 4.11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7. В </w:t>
      </w:r>
      <w:hyperlink r:id="rId17">
        <w:r w:rsidRPr="009E4A65">
          <w:rPr>
            <w:rFonts w:ascii="Times New Roman" w:hAnsi="Times New Roman" w:cs="Times New Roman"/>
            <w:sz w:val="24"/>
            <w:szCs w:val="24"/>
          </w:rPr>
          <w:t>пункте 4.8</w:t>
        </w:r>
      </w:hyperlink>
      <w:r w:rsidRPr="009E4A65">
        <w:rPr>
          <w:rFonts w:ascii="Times New Roman" w:hAnsi="Times New Roman" w:cs="Times New Roman"/>
          <w:sz w:val="24"/>
          <w:szCs w:val="24"/>
        </w:rPr>
        <w:t xml:space="preserve"> Правил:</w:t>
      </w:r>
    </w:p>
    <w:p w:rsidR="007F4DA1" w:rsidRPr="009E4A65" w:rsidRDefault="009E4A65">
      <w:pPr>
        <w:pStyle w:val="ConsPlusNormal"/>
        <w:spacing w:before="220"/>
        <w:ind w:firstLine="540"/>
        <w:jc w:val="both"/>
        <w:rPr>
          <w:rFonts w:ascii="Times New Roman" w:hAnsi="Times New Roman" w:cs="Times New Roman"/>
          <w:sz w:val="24"/>
          <w:szCs w:val="24"/>
        </w:rPr>
      </w:pPr>
      <w:hyperlink r:id="rId18">
        <w:r w:rsidR="007F4DA1" w:rsidRPr="009E4A65">
          <w:rPr>
            <w:rFonts w:ascii="Times New Roman" w:hAnsi="Times New Roman" w:cs="Times New Roman"/>
            <w:sz w:val="24"/>
            <w:szCs w:val="24"/>
          </w:rPr>
          <w:t>абзац второй</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"Составление распоряжений о переводе денежных средств осуществляется в соответствии с Положением Центрального банка Российской Федерации от 29 июня 2021 г. N 762-П "О правилах осуществления перевода денежных средств" &lt;1&gt; (зарегистрировано Министерством юстиции Российской Федерации 25 августа 2021 г., регистрационный N 64765) (далее - Положение о правилах осуществления перевода денежных средств) и Положением Центрального банка Российской Федерации от 9 января 2023 г. N 813-П "О ведении Банком России и кредитными организациями банковских счетов территориальных органов Федерального казначейства" (зарегистрировано Министерством юстиции Российской Федерации 30 мая 2023 г., регистрационный N 73622).";</w:t>
      </w:r>
    </w:p>
    <w:p w:rsidR="007F4DA1" w:rsidRPr="009E4A65" w:rsidRDefault="009E4A65">
      <w:pPr>
        <w:pStyle w:val="ConsPlusNormal"/>
        <w:spacing w:before="220"/>
        <w:ind w:firstLine="540"/>
        <w:jc w:val="both"/>
        <w:rPr>
          <w:rFonts w:ascii="Times New Roman" w:hAnsi="Times New Roman" w:cs="Times New Roman"/>
          <w:sz w:val="24"/>
          <w:szCs w:val="24"/>
        </w:rPr>
      </w:pPr>
      <w:hyperlink r:id="rId19">
        <w:r w:rsidR="007F4DA1" w:rsidRPr="009E4A65">
          <w:rPr>
            <w:rFonts w:ascii="Times New Roman" w:hAnsi="Times New Roman" w:cs="Times New Roman"/>
            <w:sz w:val="24"/>
            <w:szCs w:val="24"/>
          </w:rPr>
          <w:t>сноску 1</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"&lt;1&gt; С изменениями, внесенными Указанием Центрального банка Российской Федерации от 25 марта 2022 г. N 6104-У (зарегистрировано Министерством юстиции Российской Федерации 25 апреля 2022 г., регистрационный N 68320).".</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8. </w:t>
      </w:r>
      <w:hyperlink r:id="rId20">
        <w:r w:rsidRPr="009E4A65">
          <w:rPr>
            <w:rFonts w:ascii="Times New Roman" w:hAnsi="Times New Roman" w:cs="Times New Roman"/>
            <w:sz w:val="24"/>
            <w:szCs w:val="24"/>
          </w:rPr>
          <w:t>Пункт 4.9</w:t>
        </w:r>
      </w:hyperlink>
      <w:r w:rsidRPr="009E4A65">
        <w:rPr>
          <w:rFonts w:ascii="Times New Roman" w:hAnsi="Times New Roman" w:cs="Times New Roman"/>
          <w:sz w:val="24"/>
          <w:szCs w:val="24"/>
        </w:rPr>
        <w:t xml:space="preserve"> Правил признать утратившим силу.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9. В </w:t>
      </w:r>
      <w:hyperlink r:id="rId21">
        <w:r w:rsidRPr="009E4A65">
          <w:rPr>
            <w:rFonts w:ascii="Times New Roman" w:hAnsi="Times New Roman" w:cs="Times New Roman"/>
            <w:sz w:val="24"/>
            <w:szCs w:val="24"/>
          </w:rPr>
          <w:t>пункте 4.10</w:t>
        </w:r>
      </w:hyperlink>
      <w:r w:rsidRPr="009E4A65">
        <w:rPr>
          <w:rFonts w:ascii="Times New Roman" w:hAnsi="Times New Roman" w:cs="Times New Roman"/>
          <w:sz w:val="24"/>
          <w:szCs w:val="24"/>
        </w:rPr>
        <w:t xml:space="preserve">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22">
        <w:r w:rsidRPr="009E4A65">
          <w:rPr>
            <w:rFonts w:ascii="Times New Roman" w:hAnsi="Times New Roman" w:cs="Times New Roman"/>
            <w:sz w:val="24"/>
            <w:szCs w:val="24"/>
          </w:rPr>
          <w:t>абзаце первом</w:t>
        </w:r>
      </w:hyperlink>
      <w:r w:rsidRPr="009E4A65">
        <w:rPr>
          <w:rFonts w:ascii="Times New Roman" w:hAnsi="Times New Roman" w:cs="Times New Roman"/>
          <w:sz w:val="24"/>
          <w:szCs w:val="24"/>
        </w:rPr>
        <w:t xml:space="preserve"> исключить слова "получателя средств федерального бюджета";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lastRenderedPageBreak/>
        <w:t xml:space="preserve">в </w:t>
      </w:r>
      <w:hyperlink r:id="rId23">
        <w:r w:rsidRPr="009E4A65">
          <w:rPr>
            <w:rFonts w:ascii="Times New Roman" w:hAnsi="Times New Roman" w:cs="Times New Roman"/>
            <w:sz w:val="24"/>
            <w:szCs w:val="24"/>
          </w:rPr>
          <w:t>абзаце втором</w:t>
        </w:r>
      </w:hyperlink>
      <w:r w:rsidRPr="009E4A65">
        <w:rPr>
          <w:rFonts w:ascii="Times New Roman" w:hAnsi="Times New Roman" w:cs="Times New Roman"/>
          <w:sz w:val="24"/>
          <w:szCs w:val="24"/>
        </w:rPr>
        <w:t xml:space="preserve"> слова ", а также" заменить словом "или";</w:t>
      </w:r>
    </w:p>
    <w:p w:rsidR="007F4DA1" w:rsidRPr="009E4A65" w:rsidRDefault="009E4A65">
      <w:pPr>
        <w:pStyle w:val="ConsPlusNormal"/>
        <w:spacing w:before="220"/>
        <w:ind w:firstLine="540"/>
        <w:jc w:val="both"/>
        <w:rPr>
          <w:rFonts w:ascii="Times New Roman" w:hAnsi="Times New Roman" w:cs="Times New Roman"/>
          <w:sz w:val="24"/>
          <w:szCs w:val="24"/>
        </w:rPr>
      </w:pPr>
      <w:hyperlink r:id="rId24">
        <w:r w:rsidR="007F4DA1" w:rsidRPr="009E4A65">
          <w:rPr>
            <w:rFonts w:ascii="Times New Roman" w:hAnsi="Times New Roman" w:cs="Times New Roman"/>
            <w:sz w:val="24"/>
            <w:szCs w:val="24"/>
          </w:rPr>
          <w:t>абзац третий</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"Обращение о перечислении денежных средств при постановке на учет денежных обязательств должно содержать наименование и уникальный код прямого участника по реестру участников бюджетного процесса, а также юридических лиц, не являющихся участниками бюджетного процесса (далее - Сводный реестр), информацию о необходимости перечисления денежных средств в сумме поставленного на учет денежного обязательства в предельную дату его исполнения по реквизитам, содержащимся в поставленном на учет соответствующем бюджетном обязательстве.".</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10. </w:t>
      </w:r>
      <w:hyperlink r:id="rId25">
        <w:r w:rsidRPr="009E4A65">
          <w:rPr>
            <w:rFonts w:ascii="Times New Roman" w:hAnsi="Times New Roman" w:cs="Times New Roman"/>
            <w:sz w:val="24"/>
            <w:szCs w:val="24"/>
          </w:rPr>
          <w:t>Пункт 4.11</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"4.11. Распоряжение о перечислении в электронной форме, составленное прямым участником, подписывается усиленной квалифицированной электронной подписью (электронными подписями) руководителя (иного лица с правом первой подписи) и главного бухгалтера (иного лица с правом второй подписи), которые указаны в представленной прямым участником карточке образцов подписей к лицевым счетам в соответствии с порядком открытия и ведения лицевых счетов, установленным Федеральным казначейством в соответствии с пунктом 9 статьи 220.1 и подпунктом 1 пункта 2 статьи 242.23 Бюджетного кодекса (далее - порядок открытия и ведения лицевых счетов), или карточке образцов подписей к казначейским счетам в соответствии с порядком открытия казначейских счетов, установленным Федеральным казначейством в соответствии с пунктом 3 статьи 242.14 Бюджетного кодекса (далее - карточка образцов подписей к казначейским счетам, при совместном упоминании - карточка образцов подписей).</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Распоряжение о перечислении в электронной форме, составленное в единой информационной системе в сфере закупок, предусмотренной частью 1 статьи 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подписывается усиленной квалифицированной электронной подписью руководителя и (или) уполномоченного лица (уполномоченных лиц) и главного бухгалтера и (или) уполномоченного лица (уполномоченных лиц), уполномоченных на осуществление соответствующих функций в соответствии с Порядком регистрации в единой информационной системе в сфере закупок, предусмотренным частью 6 статьи 4 Федерального закона о контрактной системе (далее - Порядок регистрации).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Распоряжение о перечислении в электронной форме, составленное Центром специализации, Платежным центром, прямым участником, являющимся территориальным органом Федерального казначейства, подписывается усиленной квалифицированной электронной подписью (электронными подписями) руководителя и (или) уполномоченного лица (уполномоченных лиц), включенных в карточку образцов подписей к казначейским счетам, открытым соответствующему Центру специализации, Платежному центру, прямому участнику, являющемуся территориальным органом Федерального казначейства.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Допускается подписание распоряжения о перечислении в электронной форме, составленного Центром специализации, Платежным центром, усиленной квалифицированной электронной подписью соответственно Центра специализации, Платежного центра, сертификат ключа проверки которой не содержит сведений о физическом лице, действующем от его имени.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Распоряжение о перечислении в электронной форме, составленное прямым </w:t>
      </w:r>
      <w:r w:rsidRPr="009E4A65">
        <w:rPr>
          <w:rFonts w:ascii="Times New Roman" w:hAnsi="Times New Roman" w:cs="Times New Roman"/>
          <w:sz w:val="24"/>
          <w:szCs w:val="24"/>
        </w:rPr>
        <w:lastRenderedPageBreak/>
        <w:t>участником, являющимся территориальным органом Федерального казначейства, при привлечении на единый счет федерального бюджета или возврате привлеченных средств в соответствии с пунктом 4 статьи 236.1 Бюджетного кодекса подписывается усиленной квалифицированной электронной подписью (электронными подписями) руководителя (иного лица с правом первой подписи) и главного бухгалтера (иного лица с правом второй подписи), которые указаны в карточке образцов подписей к казначейскому счету, входящему в состав единого счета федерального бюджета, на который осуществляется привлечение или с которого осуществляется возврат привлеченных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Распоряжение о перечислении, составленное финансовым органом субъекта Российской Федерации при привлечении на единый счет бюджета субъекта Российской Федерации или возврате привлеченных средств в соответствии с пунктами 8, 12 статьи 236.1 Бюджетного кодекса, подписывается усиленной квалифицированной электронной подписью (электронными подписями) руководителя (иного лица с правом первой подписи) и главного бухгалтера (иного лица с правом второй подписи), которые указаны в карточке образцов подписей к единому счету бюджета субъекта Российской Федерации.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Первый экземпляр распоряжения о перечислении на бумажном носителе, составленного прямым участником, подписывается руководителем (иным лицом с правом первой подписи) и главным бухгалтером (иным лицом с правом второй подписи), которые указаны в карточке образцов подписей к лицевым счетам в соответствии с порядком открытия и ведения лицевых счетов.".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11. </w:t>
      </w:r>
      <w:hyperlink r:id="rId26">
        <w:r w:rsidRPr="009E4A65">
          <w:rPr>
            <w:rFonts w:ascii="Times New Roman" w:hAnsi="Times New Roman" w:cs="Times New Roman"/>
            <w:sz w:val="24"/>
            <w:szCs w:val="24"/>
          </w:rPr>
          <w:t>Абзац третий пункта 4.12</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"Оператор обеспечивает воспроизведение, в том числе по запросу прямого участника, в электронной форме или на бумажном носителе (по формам, установленным для соответствующих видов распоряжений о перечислении) принятых к исполнению и исполненных распоряжений о перечислении.".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12. В </w:t>
      </w:r>
      <w:hyperlink r:id="rId27">
        <w:r w:rsidRPr="009E4A65">
          <w:rPr>
            <w:rFonts w:ascii="Times New Roman" w:hAnsi="Times New Roman" w:cs="Times New Roman"/>
            <w:sz w:val="24"/>
            <w:szCs w:val="24"/>
          </w:rPr>
          <w:t>абзаце первом пункта 5.6</w:t>
        </w:r>
      </w:hyperlink>
      <w:r w:rsidRPr="009E4A65">
        <w:rPr>
          <w:rFonts w:ascii="Times New Roman" w:hAnsi="Times New Roman" w:cs="Times New Roman"/>
          <w:sz w:val="24"/>
          <w:szCs w:val="24"/>
        </w:rPr>
        <w:t xml:space="preserve"> Правил после слов "распоряжения о перечислении" дополнить словами "в электронной форме".</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13. В </w:t>
      </w:r>
      <w:hyperlink r:id="rId28">
        <w:r w:rsidRPr="009E4A65">
          <w:rPr>
            <w:rFonts w:ascii="Times New Roman" w:hAnsi="Times New Roman" w:cs="Times New Roman"/>
            <w:sz w:val="24"/>
            <w:szCs w:val="24"/>
          </w:rPr>
          <w:t>абзаце втором пункта 5.8</w:t>
        </w:r>
      </w:hyperlink>
      <w:r w:rsidRPr="009E4A65">
        <w:rPr>
          <w:rFonts w:ascii="Times New Roman" w:hAnsi="Times New Roman" w:cs="Times New Roman"/>
          <w:sz w:val="24"/>
          <w:szCs w:val="24"/>
        </w:rPr>
        <w:t xml:space="preserve"> Правил слово "копию" заменить словами "второй экземпляр".</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14. В </w:t>
      </w:r>
      <w:hyperlink r:id="rId29">
        <w:r w:rsidRPr="009E4A65">
          <w:rPr>
            <w:rFonts w:ascii="Times New Roman" w:hAnsi="Times New Roman" w:cs="Times New Roman"/>
            <w:sz w:val="24"/>
            <w:szCs w:val="24"/>
          </w:rPr>
          <w:t>пункте 5.9</w:t>
        </w:r>
      </w:hyperlink>
      <w:r w:rsidRPr="009E4A65">
        <w:rPr>
          <w:rFonts w:ascii="Times New Roman" w:hAnsi="Times New Roman" w:cs="Times New Roman"/>
          <w:sz w:val="24"/>
          <w:szCs w:val="24"/>
        </w:rPr>
        <w:t xml:space="preserve">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30">
        <w:r w:rsidRPr="009E4A65">
          <w:rPr>
            <w:rFonts w:ascii="Times New Roman" w:hAnsi="Times New Roman" w:cs="Times New Roman"/>
            <w:sz w:val="24"/>
            <w:szCs w:val="24"/>
          </w:rPr>
          <w:t>абзаце первом</w:t>
        </w:r>
      </w:hyperlink>
      <w:r w:rsidRPr="009E4A65">
        <w:rPr>
          <w:rFonts w:ascii="Times New Roman" w:hAnsi="Times New Roman" w:cs="Times New Roman"/>
          <w:sz w:val="24"/>
          <w:szCs w:val="24"/>
        </w:rPr>
        <w:t xml:space="preserve"> слово "форме" заменить словами "рекомендуемому образцу";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31">
        <w:r w:rsidRPr="009E4A65">
          <w:rPr>
            <w:rFonts w:ascii="Times New Roman" w:hAnsi="Times New Roman" w:cs="Times New Roman"/>
            <w:sz w:val="24"/>
            <w:szCs w:val="24"/>
          </w:rPr>
          <w:t>абзаце пятом</w:t>
        </w:r>
      </w:hyperlink>
      <w:r w:rsidRPr="009E4A65">
        <w:rPr>
          <w:rFonts w:ascii="Times New Roman" w:hAnsi="Times New Roman" w:cs="Times New Roman"/>
          <w:sz w:val="24"/>
          <w:szCs w:val="24"/>
        </w:rPr>
        <w:t xml:space="preserve"> после слов "пункта 5.1 Правил" дополнить словами ", а также на соответствие условиям, указанным в абзацах первом - третьем настоящего пункта.";</w:t>
      </w:r>
    </w:p>
    <w:p w:rsidR="007F4DA1" w:rsidRPr="009E4A65" w:rsidRDefault="009E4A65">
      <w:pPr>
        <w:pStyle w:val="ConsPlusNormal"/>
        <w:spacing w:before="220"/>
        <w:ind w:firstLine="540"/>
        <w:jc w:val="both"/>
        <w:rPr>
          <w:rFonts w:ascii="Times New Roman" w:hAnsi="Times New Roman" w:cs="Times New Roman"/>
          <w:sz w:val="24"/>
          <w:szCs w:val="24"/>
        </w:rPr>
      </w:pPr>
      <w:hyperlink r:id="rId32">
        <w:r w:rsidR="007F4DA1" w:rsidRPr="009E4A65">
          <w:rPr>
            <w:rFonts w:ascii="Times New Roman" w:hAnsi="Times New Roman" w:cs="Times New Roman"/>
            <w:sz w:val="24"/>
            <w:szCs w:val="24"/>
          </w:rPr>
          <w:t>абзац восьмой</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"При отрицательном результате проверки запроса на отзыв, составленного на бумажном носителе, Обслуживающий центр отказывает в его приеме. Составителю возвращается второй экземпляр запроса на отзыв с проставлением даты отказа, должности сотрудника Обслуживающего центра, его подписи, расшифровки подписи с указанием инициалов и фамилии, причины отказа, не позднее дня отказа в приеме такого запроса.".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15. В </w:t>
      </w:r>
      <w:hyperlink r:id="rId33">
        <w:r w:rsidRPr="009E4A65">
          <w:rPr>
            <w:rFonts w:ascii="Times New Roman" w:hAnsi="Times New Roman" w:cs="Times New Roman"/>
            <w:sz w:val="24"/>
            <w:szCs w:val="24"/>
          </w:rPr>
          <w:t>абзаце третьем пункта 5.13</w:t>
        </w:r>
      </w:hyperlink>
      <w:r w:rsidRPr="009E4A65">
        <w:rPr>
          <w:rFonts w:ascii="Times New Roman" w:hAnsi="Times New Roman" w:cs="Times New Roman"/>
          <w:sz w:val="24"/>
          <w:szCs w:val="24"/>
        </w:rPr>
        <w:t xml:space="preserve"> Правил исключить слова "к лицевым счетам в соответствии с порядком открытия и ведения лицевых счетов".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16. </w:t>
      </w:r>
      <w:hyperlink r:id="rId34">
        <w:r w:rsidRPr="009E4A65">
          <w:rPr>
            <w:rFonts w:ascii="Times New Roman" w:hAnsi="Times New Roman" w:cs="Times New Roman"/>
            <w:sz w:val="24"/>
            <w:szCs w:val="24"/>
          </w:rPr>
          <w:t>Пункт 5.18</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lastRenderedPageBreak/>
        <w:t>"5.18. Распоряжение о перечислении в валюте Российской Федерации подлежит исполнению Платежным центром не позднее пятого рабочего дня, следующего за днем приема распоряжения, если более короткий срок не установлен порядком казначейского обслуживания.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Распоряжение о перечислении в иностранной валюте подлежит исполнению Платежным центром в календарный день, не являющийся выходным и нерабочим праздничным днем в соответствии с законодательством Российской Федерации и страны-эмитента соответствующей иностранной валюты, не позднее третьего рабочего дня, следующего за днем помещения такого распоряжения в очередь распоряжений, подлежащих исполнению.".</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17. В </w:t>
      </w:r>
      <w:hyperlink r:id="rId35">
        <w:r w:rsidRPr="009E4A65">
          <w:rPr>
            <w:rFonts w:ascii="Times New Roman" w:hAnsi="Times New Roman" w:cs="Times New Roman"/>
            <w:sz w:val="24"/>
            <w:szCs w:val="24"/>
          </w:rPr>
          <w:t>пункте 5.19</w:t>
        </w:r>
      </w:hyperlink>
      <w:r w:rsidRPr="009E4A65">
        <w:rPr>
          <w:rFonts w:ascii="Times New Roman" w:hAnsi="Times New Roman" w:cs="Times New Roman"/>
          <w:sz w:val="24"/>
          <w:szCs w:val="24"/>
        </w:rPr>
        <w:t xml:space="preserve">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36">
        <w:r w:rsidRPr="009E4A65">
          <w:rPr>
            <w:rFonts w:ascii="Times New Roman" w:hAnsi="Times New Roman" w:cs="Times New Roman"/>
            <w:sz w:val="24"/>
            <w:szCs w:val="24"/>
          </w:rPr>
          <w:t>абзаце первом</w:t>
        </w:r>
      </w:hyperlink>
      <w:r w:rsidRPr="009E4A65">
        <w:rPr>
          <w:rFonts w:ascii="Times New Roman" w:hAnsi="Times New Roman" w:cs="Times New Roman"/>
          <w:sz w:val="24"/>
          <w:szCs w:val="24"/>
        </w:rPr>
        <w:t xml:space="preserve"> после слов "регистрационный номер 60810) &lt;3&gt;" дополнить словами "(далее - Положение о платежной системе Банка России) и (или) договором банковского счета в Центральный банк Российской Федерации, кредитную организацию, в которых открыт банковский счет Платежного центра, распоряжения о переводе денежных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37">
        <w:r w:rsidRPr="009E4A65">
          <w:rPr>
            <w:rFonts w:ascii="Times New Roman" w:hAnsi="Times New Roman" w:cs="Times New Roman"/>
            <w:sz w:val="24"/>
            <w:szCs w:val="24"/>
          </w:rPr>
          <w:t>сноске 3</w:t>
        </w:r>
      </w:hyperlink>
      <w:r w:rsidRPr="009E4A65">
        <w:rPr>
          <w:rFonts w:ascii="Times New Roman" w:hAnsi="Times New Roman" w:cs="Times New Roman"/>
          <w:sz w:val="24"/>
          <w:szCs w:val="24"/>
        </w:rPr>
        <w:t xml:space="preserve"> после слов "регистрационный номер 68096)" дополнить словами ", от 12 января 2023 г. N 6358-У (зарегистрировано Министерством юстиции Российской Федерации 6 марта 2023 г., регистрационный N 72532)";</w:t>
      </w:r>
    </w:p>
    <w:p w:rsidR="007F4DA1" w:rsidRPr="009E4A65" w:rsidRDefault="009E4A65">
      <w:pPr>
        <w:pStyle w:val="ConsPlusNormal"/>
        <w:spacing w:before="220"/>
        <w:ind w:firstLine="540"/>
        <w:jc w:val="both"/>
        <w:rPr>
          <w:rFonts w:ascii="Times New Roman" w:hAnsi="Times New Roman" w:cs="Times New Roman"/>
          <w:sz w:val="24"/>
          <w:szCs w:val="24"/>
        </w:rPr>
      </w:pPr>
      <w:hyperlink r:id="rId38">
        <w:r w:rsidR="007F4DA1" w:rsidRPr="009E4A65">
          <w:rPr>
            <w:rFonts w:ascii="Times New Roman" w:hAnsi="Times New Roman" w:cs="Times New Roman"/>
            <w:sz w:val="24"/>
            <w:szCs w:val="24"/>
          </w:rPr>
          <w:t>сноску 4</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"&lt;4&gt; Федеральный закон Российской Федерации от 24 июля 1998 г. N 125-ФЗ "Об обязательном социальном страховании от несчастных случаев на производстве и профессиональных заболеваний".</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18. </w:t>
      </w:r>
      <w:hyperlink r:id="rId39">
        <w:r w:rsidRPr="009E4A65">
          <w:rPr>
            <w:rFonts w:ascii="Times New Roman" w:hAnsi="Times New Roman" w:cs="Times New Roman"/>
            <w:sz w:val="24"/>
            <w:szCs w:val="24"/>
          </w:rPr>
          <w:t>Пункт 5.21</w:t>
        </w:r>
      </w:hyperlink>
      <w:r w:rsidRPr="009E4A65">
        <w:rPr>
          <w:rFonts w:ascii="Times New Roman" w:hAnsi="Times New Roman" w:cs="Times New Roman"/>
          <w:sz w:val="24"/>
          <w:szCs w:val="24"/>
        </w:rPr>
        <w:t xml:space="preserve"> Правил:</w:t>
      </w:r>
    </w:p>
    <w:p w:rsidR="007F4DA1" w:rsidRPr="009E4A65" w:rsidRDefault="009E4A65">
      <w:pPr>
        <w:pStyle w:val="ConsPlusNormal"/>
        <w:spacing w:before="220"/>
        <w:ind w:firstLine="540"/>
        <w:jc w:val="both"/>
        <w:rPr>
          <w:rFonts w:ascii="Times New Roman" w:hAnsi="Times New Roman" w:cs="Times New Roman"/>
          <w:sz w:val="24"/>
          <w:szCs w:val="24"/>
        </w:rPr>
      </w:pPr>
      <w:hyperlink r:id="rId40">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абзацем следующего содержания: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"При составлении поручения о перечислении на счет в уплату платежей в бюджетную систему Российской Федерации на казначейские счета, виды которых указаны в Правилах указания информации в реквизитах распоряжений о переводе денежных средств в уплату платежей в бюджетную систему Российской Федерации, утвержденных приказом Министерства финансов Российской Федерации от 12 ноября 2013 г. N 107н (зарегистрирован Министерством юстиции Российской Федерации 30 декабря 2013 г., регистрационный N 30913) &lt;5&gt; (далее - правила указания информации в реквизитах распоряжений о переводе денежных средств в уплату платежей в бюджетную систему Российской Федерации), Платежный центр включает в него уникальный присваиваемый номер операции, сформированный в соответствии с приложением N 12 к настоящим Правилам.";</w:t>
      </w:r>
    </w:p>
    <w:p w:rsidR="007F4DA1" w:rsidRPr="009E4A65" w:rsidRDefault="009E4A65">
      <w:pPr>
        <w:pStyle w:val="ConsPlusNormal"/>
        <w:spacing w:before="220"/>
        <w:ind w:firstLine="540"/>
        <w:jc w:val="both"/>
        <w:rPr>
          <w:rFonts w:ascii="Times New Roman" w:hAnsi="Times New Roman" w:cs="Times New Roman"/>
          <w:sz w:val="24"/>
          <w:szCs w:val="24"/>
        </w:rPr>
      </w:pPr>
      <w:hyperlink r:id="rId41">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сноской 5 следующего содержания: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"&lt;5&gt; С изменениями, внесенными приказами Министерства финансов Российской Федерации от 30 октября 2014 г. N 126н (зарегистрирован Министерством юстиции Российской Федерации 2 декабря 2014 г., регистрационный N 35053), от 23 сентября 2015 г. N 148н (зарегистрирован Министерством юстиции Российской Федерации 27 ноября 2015 г., регистрационный N 39883), от 5 апреля 2017 г. N 58н (зарегистрирован Министерством юстиции Российской Федерации 13 апреля 2017 г., регистрационный N 46369), от 14 сентября 2020 г. N 199н (зарегистрирован Министерством юстиции Российской Федерации 15 октября 2020 г., регистрационный N 60400), от 23 мая 2022 г. N 81н (зарегистрирован </w:t>
      </w:r>
      <w:r w:rsidRPr="009E4A65">
        <w:rPr>
          <w:rFonts w:ascii="Times New Roman" w:hAnsi="Times New Roman" w:cs="Times New Roman"/>
          <w:sz w:val="24"/>
          <w:szCs w:val="24"/>
        </w:rPr>
        <w:lastRenderedPageBreak/>
        <w:t>Министерством юстиции Российской Федерации 30 июня 2022 г., регистрационный N 69075), от 30 декабря 2022 г. N 199н (зарегистрирован Министерством юстиции Российской Федерации 31 января 2023 г., регистрационный N 72187).".</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19. </w:t>
      </w:r>
      <w:hyperlink r:id="rId42">
        <w:r w:rsidRPr="009E4A65">
          <w:rPr>
            <w:rFonts w:ascii="Times New Roman" w:hAnsi="Times New Roman" w:cs="Times New Roman"/>
            <w:sz w:val="24"/>
            <w:szCs w:val="24"/>
          </w:rPr>
          <w:t>Пункт 6.1</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"6.1. При получении от операционного центра платежной системы, участником которой является Федеральное казначейство, или кредитной организации информации о зачислении денежных средств на банковские счета, открытые Платежному центру в Центральном банке Российской Федерации или кредитной организации, Платежным центром осуществляется обработка такой информации с отражением операций по зачислению денежных средств на казначейских счетах.".</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20. В </w:t>
      </w:r>
      <w:hyperlink r:id="rId43">
        <w:r w:rsidRPr="009E4A65">
          <w:rPr>
            <w:rFonts w:ascii="Times New Roman" w:hAnsi="Times New Roman" w:cs="Times New Roman"/>
            <w:sz w:val="24"/>
            <w:szCs w:val="24"/>
          </w:rPr>
          <w:t>пункте 6.3</w:t>
        </w:r>
      </w:hyperlink>
      <w:r w:rsidRPr="009E4A65">
        <w:rPr>
          <w:rFonts w:ascii="Times New Roman" w:hAnsi="Times New Roman" w:cs="Times New Roman"/>
          <w:sz w:val="24"/>
          <w:szCs w:val="24"/>
        </w:rPr>
        <w:t xml:space="preserve"> Правил после слов "денежных средств" дополнить словами ", в Платежном центре, на банковский счет которого были зачислены денежные средства".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21. </w:t>
      </w:r>
      <w:hyperlink r:id="rId44">
        <w:r w:rsidRPr="009E4A65">
          <w:rPr>
            <w:rFonts w:ascii="Times New Roman" w:hAnsi="Times New Roman" w:cs="Times New Roman"/>
            <w:sz w:val="24"/>
            <w:szCs w:val="24"/>
          </w:rPr>
          <w:t>Пункт 6.4</w:t>
        </w:r>
      </w:hyperlink>
      <w:r w:rsidRPr="009E4A65">
        <w:rPr>
          <w:rFonts w:ascii="Times New Roman" w:hAnsi="Times New Roman" w:cs="Times New Roman"/>
          <w:sz w:val="24"/>
          <w:szCs w:val="24"/>
        </w:rPr>
        <w:t xml:space="preserve"> Правил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"6.4. При отрицательном результате выполнения контроля наличия казначейского счета Платежный центр осуществляет зачисление денежных средств на основании информации о зачислении денежных средств на казначейский счет до выяснения принадлежности денежных средств, открытый соответствующему Платежному центру согласно порядку открытия казначейских счетов, установленному Федеральным казначейством в соответствии с пунктом 3 статьи 242.14 Бюджетного кодекса, за исключением случаев, предусмотренных пунктом 6.4.1 Правил.".</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22. </w:t>
      </w:r>
      <w:hyperlink r:id="rId45">
        <w:r w:rsidRPr="009E4A65">
          <w:rPr>
            <w:rFonts w:ascii="Times New Roman" w:hAnsi="Times New Roman" w:cs="Times New Roman"/>
            <w:sz w:val="24"/>
            <w:szCs w:val="24"/>
          </w:rPr>
          <w:t>Дополнить</w:t>
        </w:r>
      </w:hyperlink>
      <w:r w:rsidRPr="009E4A65">
        <w:rPr>
          <w:rFonts w:ascii="Times New Roman" w:hAnsi="Times New Roman" w:cs="Times New Roman"/>
          <w:sz w:val="24"/>
          <w:szCs w:val="24"/>
        </w:rPr>
        <w:t xml:space="preserve"> Правила пунктом 6.4.1 следующего содержания: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"6.4.1. В случае, если казначейский счет для осуществления и отражения операций по учету и распределению поступлений, указанный в информации о зачислении денежных средств, открыт в ином Платежном центре, Платежный центр осуществляет зачисление денежных средств на казначейский счет для осуществления и отражения операций по учету и распределению поступлений, открытый в данном Платежном центре. Зачисление денежных средств на казначейский счет до выяснения принадлежности денежных средств не осуществляется.".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23. В </w:t>
      </w:r>
      <w:hyperlink r:id="rId46">
        <w:r w:rsidRPr="009E4A65">
          <w:rPr>
            <w:rFonts w:ascii="Times New Roman" w:hAnsi="Times New Roman" w:cs="Times New Roman"/>
            <w:sz w:val="24"/>
            <w:szCs w:val="24"/>
          </w:rPr>
          <w:t>приложении N 1</w:t>
        </w:r>
      </w:hyperlink>
      <w:r w:rsidRPr="009E4A65">
        <w:rPr>
          <w:rFonts w:ascii="Times New Roman" w:hAnsi="Times New Roman" w:cs="Times New Roman"/>
          <w:sz w:val="24"/>
          <w:szCs w:val="24"/>
        </w:rPr>
        <w:t xml:space="preserve"> к Правилам:</w:t>
      </w:r>
    </w:p>
    <w:p w:rsidR="007F4DA1" w:rsidRPr="009E4A65" w:rsidRDefault="009E4A65">
      <w:pPr>
        <w:pStyle w:val="ConsPlusNormal"/>
        <w:spacing w:before="220"/>
        <w:ind w:firstLine="540"/>
        <w:jc w:val="both"/>
        <w:rPr>
          <w:rFonts w:ascii="Times New Roman" w:hAnsi="Times New Roman" w:cs="Times New Roman"/>
          <w:sz w:val="24"/>
          <w:szCs w:val="24"/>
        </w:rPr>
      </w:pPr>
      <w:hyperlink r:id="rId47">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приложения изложить в следующей редакции: "График функционирования системы казначейских платежей";</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48">
        <w:r w:rsidRPr="009E4A65">
          <w:rPr>
            <w:rFonts w:ascii="Times New Roman" w:hAnsi="Times New Roman" w:cs="Times New Roman"/>
            <w:sz w:val="24"/>
            <w:szCs w:val="24"/>
          </w:rPr>
          <w:t>сносках</w:t>
        </w:r>
      </w:hyperlink>
      <w:r w:rsidRPr="009E4A65">
        <w:rPr>
          <w:rFonts w:ascii="Times New Roman" w:hAnsi="Times New Roman" w:cs="Times New Roman"/>
          <w:sz w:val="24"/>
          <w:szCs w:val="24"/>
        </w:rPr>
        <w:t xml:space="preserve"> приложения слово "регламент" заменить словом "график" в соответствующем падеже.</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24. В </w:t>
      </w:r>
      <w:hyperlink r:id="rId49">
        <w:r w:rsidRPr="009E4A65">
          <w:rPr>
            <w:rFonts w:ascii="Times New Roman" w:hAnsi="Times New Roman" w:cs="Times New Roman"/>
            <w:sz w:val="24"/>
            <w:szCs w:val="24"/>
          </w:rPr>
          <w:t>приложении N 2</w:t>
        </w:r>
      </w:hyperlink>
      <w:r w:rsidRPr="009E4A65">
        <w:rPr>
          <w:rFonts w:ascii="Times New Roman" w:hAnsi="Times New Roman" w:cs="Times New Roman"/>
          <w:sz w:val="24"/>
          <w:szCs w:val="24"/>
        </w:rPr>
        <w:t xml:space="preserve"> к Правилам:</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графе 2 </w:t>
      </w:r>
      <w:hyperlink r:id="rId50">
        <w:r w:rsidRPr="009E4A65">
          <w:rPr>
            <w:rFonts w:ascii="Times New Roman" w:hAnsi="Times New Roman" w:cs="Times New Roman"/>
            <w:sz w:val="24"/>
            <w:szCs w:val="24"/>
          </w:rPr>
          <w:t>строк 1.30</w:t>
        </w:r>
      </w:hyperlink>
      <w:r w:rsidRPr="009E4A65">
        <w:rPr>
          <w:rFonts w:ascii="Times New Roman" w:hAnsi="Times New Roman" w:cs="Times New Roman"/>
          <w:sz w:val="24"/>
          <w:szCs w:val="24"/>
        </w:rPr>
        <w:t xml:space="preserve"> и </w:t>
      </w:r>
      <w:hyperlink r:id="rId51">
        <w:r w:rsidRPr="009E4A65">
          <w:rPr>
            <w:rFonts w:ascii="Times New Roman" w:hAnsi="Times New Roman" w:cs="Times New Roman"/>
            <w:sz w:val="24"/>
            <w:szCs w:val="24"/>
          </w:rPr>
          <w:t>1.35</w:t>
        </w:r>
      </w:hyperlink>
      <w:r w:rsidRPr="009E4A65">
        <w:rPr>
          <w:rFonts w:ascii="Times New Roman" w:hAnsi="Times New Roman" w:cs="Times New Roman"/>
          <w:sz w:val="24"/>
          <w:szCs w:val="24"/>
        </w:rPr>
        <w:t xml:space="preserve"> исключить слово "руководителем";</w:t>
      </w:r>
    </w:p>
    <w:p w:rsidR="007F4DA1" w:rsidRPr="009E4A65" w:rsidRDefault="009E4A65">
      <w:pPr>
        <w:pStyle w:val="ConsPlusNormal"/>
        <w:spacing w:before="220"/>
        <w:ind w:firstLine="540"/>
        <w:jc w:val="both"/>
        <w:rPr>
          <w:rFonts w:ascii="Times New Roman" w:hAnsi="Times New Roman" w:cs="Times New Roman"/>
          <w:sz w:val="24"/>
          <w:szCs w:val="24"/>
        </w:rPr>
      </w:pPr>
      <w:hyperlink r:id="rId52">
        <w:r w:rsidR="007F4DA1" w:rsidRPr="009E4A65">
          <w:rPr>
            <w:rFonts w:ascii="Times New Roman" w:hAnsi="Times New Roman" w:cs="Times New Roman"/>
            <w:sz w:val="24"/>
            <w:szCs w:val="24"/>
          </w:rPr>
          <w:t>графу 3 строки 3.60</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"Указывается вид операции в соответствии с Положением о правилах осуществления перевода денежных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53">
        <w:r w:rsidRPr="009E4A65">
          <w:rPr>
            <w:rFonts w:ascii="Times New Roman" w:hAnsi="Times New Roman" w:cs="Times New Roman"/>
            <w:sz w:val="24"/>
            <w:szCs w:val="24"/>
          </w:rPr>
          <w:t>графе 3 строки 4.5</w:t>
        </w:r>
      </w:hyperlink>
      <w:r w:rsidRPr="009E4A65">
        <w:rPr>
          <w:rFonts w:ascii="Times New Roman" w:hAnsi="Times New Roman" w:cs="Times New Roman"/>
          <w:sz w:val="24"/>
          <w:szCs w:val="24"/>
        </w:rPr>
        <w:t xml:space="preserve"> исключить слова "Одно распоряжение о перечислении может содержать не более 9999 платежей.";</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lastRenderedPageBreak/>
        <w:t xml:space="preserve">в </w:t>
      </w:r>
      <w:hyperlink r:id="rId54">
        <w:r w:rsidRPr="009E4A65">
          <w:rPr>
            <w:rFonts w:ascii="Times New Roman" w:hAnsi="Times New Roman" w:cs="Times New Roman"/>
            <w:sz w:val="24"/>
            <w:szCs w:val="24"/>
          </w:rPr>
          <w:t>графе 4 строки 4.5</w:t>
        </w:r>
      </w:hyperlink>
      <w:r w:rsidRPr="009E4A65">
        <w:rPr>
          <w:rFonts w:ascii="Times New Roman" w:hAnsi="Times New Roman" w:cs="Times New Roman"/>
          <w:sz w:val="24"/>
          <w:szCs w:val="24"/>
        </w:rPr>
        <w:t xml:space="preserve"> цифру "4" заменить цифрой "6";</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55">
        <w:r w:rsidRPr="009E4A65">
          <w:rPr>
            <w:rFonts w:ascii="Times New Roman" w:hAnsi="Times New Roman" w:cs="Times New Roman"/>
            <w:sz w:val="24"/>
            <w:szCs w:val="24"/>
          </w:rPr>
          <w:t>графе 3 строки 4.25</w:t>
        </w:r>
      </w:hyperlink>
      <w:r w:rsidRPr="009E4A65">
        <w:rPr>
          <w:rFonts w:ascii="Times New Roman" w:hAnsi="Times New Roman" w:cs="Times New Roman"/>
          <w:sz w:val="24"/>
          <w:szCs w:val="24"/>
        </w:rPr>
        <w:t xml:space="preserve"> и </w:t>
      </w:r>
      <w:hyperlink r:id="rId56">
        <w:r w:rsidRPr="009E4A65">
          <w:rPr>
            <w:rFonts w:ascii="Times New Roman" w:hAnsi="Times New Roman" w:cs="Times New Roman"/>
            <w:sz w:val="24"/>
            <w:szCs w:val="24"/>
          </w:rPr>
          <w:t>графе 3 строки 8.20</w:t>
        </w:r>
      </w:hyperlink>
      <w:r w:rsidRPr="009E4A65">
        <w:rPr>
          <w:rFonts w:ascii="Times New Roman" w:hAnsi="Times New Roman" w:cs="Times New Roman"/>
          <w:sz w:val="24"/>
          <w:szCs w:val="24"/>
        </w:rPr>
        <w:t xml:space="preserve"> слово "внешних" заменить словом "внутренних", слово "внутренних" заменить словом "внешних";</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графе 3 строки 4.30 после слов "включенного в распоряжение о перечислении, соответствующий" дополнить словами "типу кода бюджетной классификации,";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графе 3 строки 5.5 </w:t>
      </w:r>
      <w:hyperlink r:id="rId57">
        <w:r w:rsidRPr="009E4A65">
          <w:rPr>
            <w:rFonts w:ascii="Times New Roman" w:hAnsi="Times New Roman" w:cs="Times New Roman"/>
            <w:sz w:val="24"/>
            <w:szCs w:val="24"/>
          </w:rPr>
          <w:t>абзац первый</w:t>
        </w:r>
      </w:hyperlink>
      <w:r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"Указывается уникальный идентификатор начисления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7F4DA1" w:rsidRPr="009E4A65" w:rsidRDefault="009E4A65">
      <w:pPr>
        <w:pStyle w:val="ConsPlusNormal"/>
        <w:spacing w:before="220"/>
        <w:ind w:firstLine="540"/>
        <w:jc w:val="both"/>
        <w:rPr>
          <w:rFonts w:ascii="Times New Roman" w:hAnsi="Times New Roman" w:cs="Times New Roman"/>
          <w:sz w:val="24"/>
          <w:szCs w:val="24"/>
        </w:rPr>
      </w:pPr>
      <w:hyperlink r:id="rId58">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строкой 5.6 следующего содержания:</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4479"/>
        <w:gridCol w:w="1531"/>
      </w:tblGrid>
      <w:tr w:rsidR="007F4DA1" w:rsidRPr="009E4A65">
        <w:tc>
          <w:tcPr>
            <w:tcW w:w="1247" w:type="dxa"/>
            <w:tcBorders>
              <w:top w:val="single" w:sz="4" w:space="0" w:color="auto"/>
              <w:bottom w:val="single" w:sz="4" w:space="0" w:color="auto"/>
            </w:tcBorders>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5.6</w:t>
            </w:r>
          </w:p>
        </w:tc>
        <w:tc>
          <w:tcPr>
            <w:tcW w:w="1814" w:type="dxa"/>
            <w:tcBorders>
              <w:top w:val="single" w:sz="4" w:space="0" w:color="auto"/>
              <w:bottom w:val="single" w:sz="4" w:space="0" w:color="auto"/>
            </w:tcBorders>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Код нормативного правового акта</w:t>
            </w:r>
          </w:p>
        </w:tc>
        <w:tc>
          <w:tcPr>
            <w:tcW w:w="4479" w:type="dxa"/>
            <w:tcBorders>
              <w:top w:val="single" w:sz="4" w:space="0" w:color="auto"/>
              <w:bottom w:val="single" w:sz="4" w:space="0" w:color="auto"/>
            </w:tcBorders>
          </w:tcPr>
          <w:p w:rsidR="007F4DA1" w:rsidRPr="009E4A65" w:rsidRDefault="007F4DA1">
            <w:pPr>
              <w:pStyle w:val="ConsPlusNormal"/>
              <w:ind w:firstLine="283"/>
              <w:jc w:val="both"/>
              <w:rPr>
                <w:rFonts w:ascii="Times New Roman" w:hAnsi="Times New Roman" w:cs="Times New Roman"/>
                <w:sz w:val="24"/>
                <w:szCs w:val="24"/>
              </w:rPr>
            </w:pPr>
            <w:r w:rsidRPr="009E4A65">
              <w:rPr>
                <w:rFonts w:ascii="Times New Roman" w:hAnsi="Times New Roman" w:cs="Times New Roman"/>
                <w:sz w:val="24"/>
                <w:szCs w:val="24"/>
              </w:rPr>
              <w:t>Указывается код нормативного правового акта в соответствии с Порядком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(зарегистрирован Министерством юстиции Российской Федерации 13 августа 2020 г., регистрационный N 59259) &lt;*&gt;.</w:t>
            </w:r>
          </w:p>
        </w:tc>
        <w:tc>
          <w:tcPr>
            <w:tcW w:w="1531" w:type="dxa"/>
            <w:tcBorders>
              <w:top w:val="single" w:sz="4" w:space="0" w:color="auto"/>
              <w:bottom w:val="single" w:sz="4" w:space="0" w:color="auto"/>
            </w:tcBorders>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4</w:t>
            </w:r>
          </w:p>
        </w:tc>
      </w:tr>
    </w:tbl>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графе 3 строки 6.5 </w:t>
      </w:r>
      <w:hyperlink r:id="rId59">
        <w:r w:rsidRPr="009E4A65">
          <w:rPr>
            <w:rFonts w:ascii="Times New Roman" w:hAnsi="Times New Roman" w:cs="Times New Roman"/>
            <w:sz w:val="24"/>
            <w:szCs w:val="24"/>
          </w:rPr>
          <w:t>абзац первый</w:t>
        </w:r>
      </w:hyperlink>
      <w:r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если фактическим плательщиком является участник системы казначейских платежей, указывается его полное, сокращенное или краткое наименование в соответствии со Сводным реестром.";</w:t>
      </w:r>
    </w:p>
    <w:p w:rsidR="007F4DA1" w:rsidRPr="009E4A65" w:rsidRDefault="009E4A65">
      <w:pPr>
        <w:pStyle w:val="ConsPlusNormal"/>
        <w:spacing w:before="220"/>
        <w:ind w:firstLine="540"/>
        <w:jc w:val="both"/>
        <w:rPr>
          <w:rFonts w:ascii="Times New Roman" w:hAnsi="Times New Roman" w:cs="Times New Roman"/>
          <w:sz w:val="24"/>
          <w:szCs w:val="24"/>
        </w:rPr>
      </w:pPr>
      <w:hyperlink r:id="rId60">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строками 7.16 и 7.17 следующего содержания:</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4479"/>
        <w:gridCol w:w="1531"/>
      </w:tblGrid>
      <w:tr w:rsidR="007F4DA1" w:rsidRPr="009E4A65">
        <w:tc>
          <w:tcPr>
            <w:tcW w:w="1247"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7.16</w:t>
            </w:r>
          </w:p>
        </w:tc>
        <w:tc>
          <w:tcPr>
            <w:tcW w:w="1814"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Идентификационный номер налогоплательщика плательщика</w:t>
            </w:r>
          </w:p>
        </w:tc>
        <w:tc>
          <w:tcPr>
            <w:tcW w:w="4479"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Указывается идентификационный номер налогоплательщика - прямого участника.</w:t>
            </w:r>
          </w:p>
        </w:tc>
        <w:tc>
          <w:tcPr>
            <w:tcW w:w="1531"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10</w:t>
            </w:r>
          </w:p>
        </w:tc>
      </w:tr>
      <w:tr w:rsidR="007F4DA1" w:rsidRPr="009E4A65">
        <w:tc>
          <w:tcPr>
            <w:tcW w:w="1247"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7.17</w:t>
            </w:r>
          </w:p>
        </w:tc>
        <w:tc>
          <w:tcPr>
            <w:tcW w:w="1814"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 xml:space="preserve">Код причины постановки на учет в налоговом </w:t>
            </w:r>
            <w:r w:rsidRPr="009E4A65">
              <w:rPr>
                <w:rFonts w:ascii="Times New Roman" w:hAnsi="Times New Roman" w:cs="Times New Roman"/>
                <w:sz w:val="24"/>
                <w:szCs w:val="24"/>
              </w:rPr>
              <w:lastRenderedPageBreak/>
              <w:t>органе плательщика</w:t>
            </w:r>
          </w:p>
        </w:tc>
        <w:tc>
          <w:tcPr>
            <w:tcW w:w="4479"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lastRenderedPageBreak/>
              <w:t>Указывается код причины постановки на учет в налоговом органе плательщика - прямого участника.</w:t>
            </w:r>
          </w:p>
        </w:tc>
        <w:tc>
          <w:tcPr>
            <w:tcW w:w="1531"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9</w:t>
            </w:r>
          </w:p>
        </w:tc>
      </w:tr>
    </w:tbl>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графе 3 строки 8.5 </w:t>
      </w:r>
      <w:hyperlink r:id="rId61">
        <w:r w:rsidRPr="009E4A65">
          <w:rPr>
            <w:rFonts w:ascii="Times New Roman" w:hAnsi="Times New Roman" w:cs="Times New Roman"/>
            <w:sz w:val="24"/>
            <w:szCs w:val="24"/>
          </w:rPr>
          <w:t>абзац первый</w:t>
        </w:r>
      </w:hyperlink>
      <w:r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если получателем средств является участник системы казначейских платежей, указывается полное, сокращенное или краткое наименование получателя средств в соответствии со Сводным реестром для соответствующего платежа, включенного в распоряжение о перечислении.";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графе 3 строки 9.5 </w:t>
      </w:r>
      <w:hyperlink r:id="rId62">
        <w:r w:rsidRPr="009E4A65">
          <w:rPr>
            <w:rFonts w:ascii="Times New Roman" w:hAnsi="Times New Roman" w:cs="Times New Roman"/>
            <w:sz w:val="24"/>
            <w:szCs w:val="24"/>
          </w:rPr>
          <w:t>абзац первый</w:t>
        </w:r>
      </w:hyperlink>
      <w:r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если фактическим получателем средств является участник системы казначейских платежей, указывается его полное, сокращенное или краткое наименование в соответствии со Сводным реестром (при необходимости).";</w:t>
      </w:r>
    </w:p>
    <w:p w:rsidR="007F4DA1" w:rsidRPr="009E4A65" w:rsidRDefault="009E4A65">
      <w:pPr>
        <w:pStyle w:val="ConsPlusNormal"/>
        <w:spacing w:before="220"/>
        <w:ind w:firstLine="540"/>
        <w:jc w:val="both"/>
        <w:rPr>
          <w:rFonts w:ascii="Times New Roman" w:hAnsi="Times New Roman" w:cs="Times New Roman"/>
          <w:sz w:val="24"/>
          <w:szCs w:val="24"/>
        </w:rPr>
      </w:pPr>
      <w:hyperlink r:id="rId63">
        <w:r w:rsidR="007F4DA1" w:rsidRPr="009E4A65">
          <w:rPr>
            <w:rFonts w:ascii="Times New Roman" w:hAnsi="Times New Roman" w:cs="Times New Roman"/>
            <w:sz w:val="24"/>
            <w:szCs w:val="24"/>
          </w:rPr>
          <w:t>графу 2 строки 10.15</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"Уникальный код объекта капитального строительства или объекта недвижимого имущества (мероприятия по информатизации)";</w:t>
      </w:r>
    </w:p>
    <w:p w:rsidR="007F4DA1" w:rsidRPr="009E4A65" w:rsidRDefault="009E4A65">
      <w:pPr>
        <w:pStyle w:val="ConsPlusNormal"/>
        <w:spacing w:before="220"/>
        <w:ind w:firstLine="540"/>
        <w:jc w:val="both"/>
        <w:rPr>
          <w:rFonts w:ascii="Times New Roman" w:hAnsi="Times New Roman" w:cs="Times New Roman"/>
          <w:sz w:val="24"/>
          <w:szCs w:val="24"/>
        </w:rPr>
      </w:pPr>
      <w:hyperlink r:id="rId64">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строкой 10.36 следующего содержания:</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4479"/>
        <w:gridCol w:w="1531"/>
      </w:tblGrid>
      <w:tr w:rsidR="007F4DA1" w:rsidRPr="009E4A65">
        <w:tc>
          <w:tcPr>
            <w:tcW w:w="1247" w:type="dxa"/>
            <w:tcBorders>
              <w:top w:val="single" w:sz="4" w:space="0" w:color="auto"/>
              <w:bottom w:val="single" w:sz="4" w:space="0" w:color="auto"/>
            </w:tcBorders>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10.36</w:t>
            </w:r>
          </w:p>
        </w:tc>
        <w:tc>
          <w:tcPr>
            <w:tcW w:w="1814" w:type="dxa"/>
            <w:tcBorders>
              <w:top w:val="single" w:sz="4" w:space="0" w:color="auto"/>
              <w:bottom w:val="single" w:sz="4" w:space="0" w:color="auto"/>
            </w:tcBorders>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Сумма списания по документу-основанию</w:t>
            </w:r>
          </w:p>
        </w:tc>
        <w:tc>
          <w:tcPr>
            <w:tcW w:w="4479" w:type="dxa"/>
            <w:tcBorders>
              <w:top w:val="single" w:sz="4" w:space="0" w:color="auto"/>
              <w:bottom w:val="single" w:sz="4" w:space="0" w:color="auto"/>
            </w:tcBorders>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Указывается сумма списания по документу-основанию.</w:t>
            </w:r>
          </w:p>
        </w:tc>
        <w:tc>
          <w:tcPr>
            <w:tcW w:w="1531" w:type="dxa"/>
            <w:tcBorders>
              <w:top w:val="single" w:sz="4" w:space="0" w:color="auto"/>
              <w:bottom w:val="single" w:sz="4" w:space="0" w:color="auto"/>
            </w:tcBorders>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19</w:t>
            </w:r>
          </w:p>
        </w:tc>
      </w:tr>
    </w:tbl>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w:t>
      </w:r>
      <w:hyperlink r:id="rId65">
        <w:r w:rsidRPr="009E4A65">
          <w:rPr>
            <w:rFonts w:ascii="Times New Roman" w:hAnsi="Times New Roman" w:cs="Times New Roman"/>
            <w:sz w:val="24"/>
            <w:szCs w:val="24"/>
          </w:rPr>
          <w:t>графе 3 строки 12.5</w:t>
        </w:r>
      </w:hyperlink>
      <w:r w:rsidRPr="009E4A65">
        <w:rPr>
          <w:rFonts w:ascii="Times New Roman" w:hAnsi="Times New Roman" w:cs="Times New Roman"/>
          <w:sz w:val="24"/>
          <w:szCs w:val="24"/>
        </w:rPr>
        <w:t xml:space="preserve"> исключить слова "Одно распоряжение о перечислении может содержать не более 9999 строк.";</w:t>
      </w:r>
    </w:p>
    <w:p w:rsidR="007F4DA1" w:rsidRPr="009E4A65" w:rsidRDefault="009E4A65">
      <w:pPr>
        <w:pStyle w:val="ConsPlusNormal"/>
        <w:spacing w:before="220"/>
        <w:ind w:firstLine="540"/>
        <w:jc w:val="both"/>
        <w:rPr>
          <w:rFonts w:ascii="Times New Roman" w:hAnsi="Times New Roman" w:cs="Times New Roman"/>
          <w:sz w:val="24"/>
          <w:szCs w:val="24"/>
        </w:rPr>
      </w:pPr>
      <w:hyperlink r:id="rId66">
        <w:r w:rsidR="007F4DA1" w:rsidRPr="009E4A65">
          <w:rPr>
            <w:rFonts w:ascii="Times New Roman" w:hAnsi="Times New Roman" w:cs="Times New Roman"/>
            <w:sz w:val="24"/>
            <w:szCs w:val="24"/>
          </w:rPr>
          <w:t>сноску 1</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"&lt;1&gt; С изменениями, внесенными приказом Министерства финансов Российской Федерации от 10 января 2022 г. N 3н (зарегистрирован Министерством юстиции Российской Федерации 4 февраля 2022 г., регистрационный N 67159).";</w:t>
      </w:r>
    </w:p>
    <w:p w:rsidR="007F4DA1" w:rsidRPr="009E4A65" w:rsidRDefault="009E4A65">
      <w:pPr>
        <w:pStyle w:val="ConsPlusNormal"/>
        <w:spacing w:before="220"/>
        <w:ind w:firstLine="540"/>
        <w:jc w:val="both"/>
        <w:rPr>
          <w:rFonts w:ascii="Times New Roman" w:hAnsi="Times New Roman" w:cs="Times New Roman"/>
          <w:sz w:val="24"/>
          <w:szCs w:val="24"/>
        </w:rPr>
      </w:pPr>
      <w:hyperlink r:id="rId67">
        <w:r w:rsidR="007F4DA1" w:rsidRPr="009E4A65">
          <w:rPr>
            <w:rFonts w:ascii="Times New Roman" w:hAnsi="Times New Roman" w:cs="Times New Roman"/>
            <w:sz w:val="24"/>
            <w:szCs w:val="24"/>
          </w:rPr>
          <w:t>сноску 2</w:t>
        </w:r>
      </w:hyperlink>
      <w:r w:rsidR="007F4DA1" w:rsidRPr="009E4A65">
        <w:rPr>
          <w:rFonts w:ascii="Times New Roman" w:hAnsi="Times New Roman" w:cs="Times New Roman"/>
          <w:sz w:val="24"/>
          <w:szCs w:val="24"/>
        </w:rPr>
        <w:t xml:space="preserve"> после слов "регистрационный номер 66316)" дополнить словами ", от 20 апреля 2022 г. N 6121-У (зарегистрировано Министерством юстиции Российской Федерации 27 июня 2022 г., регистрационный N 69018), от 22 сентября 2022 г. N 6249-У (зарегистрировано Министерством юстиции Российской Федерации 29 декабря 2022 г., регистрационный N 71886)".</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25. В </w:t>
      </w:r>
      <w:hyperlink r:id="rId68">
        <w:r w:rsidRPr="009E4A65">
          <w:rPr>
            <w:rFonts w:ascii="Times New Roman" w:hAnsi="Times New Roman" w:cs="Times New Roman"/>
            <w:sz w:val="24"/>
            <w:szCs w:val="24"/>
          </w:rPr>
          <w:t>приложениях N 3</w:t>
        </w:r>
      </w:hyperlink>
      <w:r w:rsidRPr="009E4A65">
        <w:rPr>
          <w:rFonts w:ascii="Times New Roman" w:hAnsi="Times New Roman" w:cs="Times New Roman"/>
          <w:sz w:val="24"/>
          <w:szCs w:val="24"/>
        </w:rPr>
        <w:t xml:space="preserve"> и </w:t>
      </w:r>
      <w:hyperlink r:id="rId69">
        <w:r w:rsidRPr="009E4A65">
          <w:rPr>
            <w:rFonts w:ascii="Times New Roman" w:hAnsi="Times New Roman" w:cs="Times New Roman"/>
            <w:sz w:val="24"/>
            <w:szCs w:val="24"/>
          </w:rPr>
          <w:t>N 4</w:t>
        </w:r>
      </w:hyperlink>
      <w:r w:rsidRPr="009E4A65">
        <w:rPr>
          <w:rFonts w:ascii="Times New Roman" w:hAnsi="Times New Roman" w:cs="Times New Roman"/>
          <w:sz w:val="24"/>
          <w:szCs w:val="24"/>
        </w:rPr>
        <w:t xml:space="preserve"> к Правилам:</w:t>
      </w:r>
    </w:p>
    <w:p w:rsidR="007F4DA1" w:rsidRPr="009E4A65" w:rsidRDefault="009E4A65">
      <w:pPr>
        <w:pStyle w:val="ConsPlusNormal"/>
        <w:spacing w:before="220"/>
        <w:ind w:firstLine="540"/>
        <w:jc w:val="both"/>
        <w:rPr>
          <w:rFonts w:ascii="Times New Roman" w:hAnsi="Times New Roman" w:cs="Times New Roman"/>
          <w:sz w:val="24"/>
          <w:szCs w:val="24"/>
        </w:rPr>
      </w:pPr>
      <w:hyperlink r:id="rId70">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строкой 5.10 следующего содержания:</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7710"/>
      </w:tblGrid>
      <w:tr w:rsidR="007F4DA1" w:rsidRPr="009E4A65">
        <w:tc>
          <w:tcPr>
            <w:tcW w:w="1334" w:type="dxa"/>
            <w:tcBorders>
              <w:top w:val="single" w:sz="4" w:space="0" w:color="auto"/>
              <w:bottom w:val="single" w:sz="4" w:space="0" w:color="auto"/>
            </w:tcBorders>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lastRenderedPageBreak/>
              <w:t>5.10</w:t>
            </w:r>
          </w:p>
        </w:tc>
        <w:tc>
          <w:tcPr>
            <w:tcW w:w="7710" w:type="dxa"/>
            <w:tcBorders>
              <w:top w:val="single" w:sz="4" w:space="0" w:color="auto"/>
              <w:bottom w:val="single" w:sz="4" w:space="0" w:color="auto"/>
            </w:tcBorders>
          </w:tcPr>
          <w:p w:rsidR="007F4DA1" w:rsidRPr="009E4A65" w:rsidRDefault="007F4DA1">
            <w:pPr>
              <w:pStyle w:val="ConsPlusNormal"/>
              <w:rPr>
                <w:rFonts w:ascii="Times New Roman" w:hAnsi="Times New Roman" w:cs="Times New Roman"/>
                <w:sz w:val="24"/>
                <w:szCs w:val="24"/>
              </w:rPr>
            </w:pPr>
            <w:r w:rsidRPr="009E4A65">
              <w:rPr>
                <w:rFonts w:ascii="Times New Roman" w:hAnsi="Times New Roman" w:cs="Times New Roman"/>
                <w:sz w:val="24"/>
                <w:szCs w:val="24"/>
              </w:rPr>
              <w:t>Уникальный присваиваемый номер операции</w:t>
            </w:r>
          </w:p>
        </w:tc>
      </w:tr>
    </w:tbl>
    <w:p w:rsidR="007F4DA1" w:rsidRPr="009E4A65" w:rsidRDefault="007F4DA1">
      <w:pPr>
        <w:pStyle w:val="ConsPlusNormal"/>
        <w:spacing w:before="220"/>
        <w:jc w:val="right"/>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jc w:val="both"/>
        <w:rPr>
          <w:rFonts w:ascii="Times New Roman" w:hAnsi="Times New Roman" w:cs="Times New Roman"/>
          <w:sz w:val="24"/>
          <w:szCs w:val="24"/>
        </w:rPr>
      </w:pPr>
    </w:p>
    <w:p w:rsidR="007F4DA1" w:rsidRPr="009E4A65" w:rsidRDefault="009E4A65">
      <w:pPr>
        <w:pStyle w:val="ConsPlusNormal"/>
        <w:ind w:firstLine="540"/>
        <w:jc w:val="both"/>
        <w:rPr>
          <w:rFonts w:ascii="Times New Roman" w:hAnsi="Times New Roman" w:cs="Times New Roman"/>
          <w:sz w:val="24"/>
          <w:szCs w:val="24"/>
        </w:rPr>
      </w:pPr>
      <w:hyperlink r:id="rId71">
        <w:r w:rsidR="007F4DA1" w:rsidRPr="009E4A65">
          <w:rPr>
            <w:rFonts w:ascii="Times New Roman" w:hAnsi="Times New Roman" w:cs="Times New Roman"/>
            <w:sz w:val="24"/>
            <w:szCs w:val="24"/>
          </w:rPr>
          <w:t>графу 2 строки 10.15</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"Уникальный код объекта капитального строительства или объекта недвижимого имущества (мероприятия по информатизации)".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26. В </w:t>
      </w:r>
      <w:hyperlink r:id="rId72">
        <w:r w:rsidRPr="009E4A65">
          <w:rPr>
            <w:rFonts w:ascii="Times New Roman" w:hAnsi="Times New Roman" w:cs="Times New Roman"/>
            <w:sz w:val="24"/>
            <w:szCs w:val="24"/>
          </w:rPr>
          <w:t>приложении N 6</w:t>
        </w:r>
      </w:hyperlink>
      <w:r w:rsidRPr="009E4A65">
        <w:rPr>
          <w:rFonts w:ascii="Times New Roman" w:hAnsi="Times New Roman" w:cs="Times New Roman"/>
          <w:sz w:val="24"/>
          <w:szCs w:val="24"/>
        </w:rPr>
        <w:t xml:space="preserve"> к Правилам:</w:t>
      </w:r>
    </w:p>
    <w:p w:rsidR="007F4DA1" w:rsidRPr="009E4A65" w:rsidRDefault="009E4A65">
      <w:pPr>
        <w:pStyle w:val="ConsPlusNormal"/>
        <w:spacing w:before="220"/>
        <w:ind w:firstLine="540"/>
        <w:jc w:val="both"/>
        <w:rPr>
          <w:rFonts w:ascii="Times New Roman" w:hAnsi="Times New Roman" w:cs="Times New Roman"/>
          <w:sz w:val="24"/>
          <w:szCs w:val="24"/>
        </w:rPr>
      </w:pPr>
      <w:hyperlink r:id="rId73">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приложения дополнить словами "(рекомендуемый образец)";</w:t>
      </w:r>
    </w:p>
    <w:p w:rsidR="007F4DA1" w:rsidRPr="009E4A65" w:rsidRDefault="009E4A65">
      <w:pPr>
        <w:pStyle w:val="ConsPlusNormal"/>
        <w:spacing w:before="220"/>
        <w:ind w:firstLine="540"/>
        <w:jc w:val="both"/>
        <w:rPr>
          <w:rFonts w:ascii="Times New Roman" w:hAnsi="Times New Roman" w:cs="Times New Roman"/>
          <w:sz w:val="24"/>
          <w:szCs w:val="24"/>
        </w:rPr>
      </w:pPr>
      <w:hyperlink r:id="rId74">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графы 2 табличной части приложения изложить в следующей редакции: "Наименование отзываемого документа";</w:t>
      </w:r>
    </w:p>
    <w:p w:rsidR="007F4DA1" w:rsidRPr="009E4A65" w:rsidRDefault="009E4A65">
      <w:pPr>
        <w:pStyle w:val="ConsPlusNormal"/>
        <w:spacing w:before="220"/>
        <w:ind w:firstLine="540"/>
        <w:jc w:val="both"/>
        <w:rPr>
          <w:rFonts w:ascii="Times New Roman" w:hAnsi="Times New Roman" w:cs="Times New Roman"/>
          <w:sz w:val="24"/>
          <w:szCs w:val="24"/>
        </w:rPr>
      </w:pPr>
      <w:hyperlink r:id="rId75">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графы 3 табличной части приложения изложить в следующей редакции: "Дата регистрации отзываемого документа";</w:t>
      </w:r>
    </w:p>
    <w:p w:rsidR="007F4DA1" w:rsidRPr="009E4A65" w:rsidRDefault="009E4A65">
      <w:pPr>
        <w:pStyle w:val="ConsPlusNormal"/>
        <w:spacing w:before="220"/>
        <w:ind w:firstLine="540"/>
        <w:jc w:val="both"/>
        <w:rPr>
          <w:rFonts w:ascii="Times New Roman" w:hAnsi="Times New Roman" w:cs="Times New Roman"/>
          <w:sz w:val="24"/>
          <w:szCs w:val="24"/>
        </w:rPr>
      </w:pPr>
      <w:hyperlink r:id="rId76">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графы 4 табличной части приложения изложить в следующей редакции: "Номер отзываемого документа";</w:t>
      </w:r>
    </w:p>
    <w:p w:rsidR="007F4DA1" w:rsidRPr="009E4A65" w:rsidRDefault="009E4A65">
      <w:pPr>
        <w:pStyle w:val="ConsPlusNormal"/>
        <w:spacing w:before="220"/>
        <w:ind w:firstLine="540"/>
        <w:jc w:val="both"/>
        <w:rPr>
          <w:rFonts w:ascii="Times New Roman" w:hAnsi="Times New Roman" w:cs="Times New Roman"/>
          <w:sz w:val="24"/>
          <w:szCs w:val="24"/>
        </w:rPr>
      </w:pPr>
      <w:hyperlink r:id="rId77">
        <w:r w:rsidR="007F4DA1" w:rsidRPr="009E4A65">
          <w:rPr>
            <w:rFonts w:ascii="Times New Roman" w:hAnsi="Times New Roman" w:cs="Times New Roman"/>
            <w:sz w:val="24"/>
            <w:szCs w:val="24"/>
          </w:rPr>
          <w:t>наименование</w:t>
        </w:r>
      </w:hyperlink>
      <w:r w:rsidR="007F4DA1" w:rsidRPr="009E4A65">
        <w:rPr>
          <w:rFonts w:ascii="Times New Roman" w:hAnsi="Times New Roman" w:cs="Times New Roman"/>
          <w:sz w:val="24"/>
          <w:szCs w:val="24"/>
        </w:rPr>
        <w:t xml:space="preserve"> графы 5 табличной части приложения изложить в следующей редакции: "Сумма отзываемого документа".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27. В </w:t>
      </w:r>
      <w:hyperlink r:id="rId78">
        <w:r w:rsidRPr="009E4A65">
          <w:rPr>
            <w:rFonts w:ascii="Times New Roman" w:hAnsi="Times New Roman" w:cs="Times New Roman"/>
            <w:sz w:val="24"/>
            <w:szCs w:val="24"/>
          </w:rPr>
          <w:t>приложении N 7</w:t>
        </w:r>
      </w:hyperlink>
      <w:r w:rsidRPr="009E4A65">
        <w:rPr>
          <w:rFonts w:ascii="Times New Roman" w:hAnsi="Times New Roman" w:cs="Times New Roman"/>
          <w:sz w:val="24"/>
          <w:szCs w:val="24"/>
        </w:rPr>
        <w:t xml:space="preserve"> к Правилам:</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в графах 2 и 3 </w:t>
      </w:r>
      <w:hyperlink r:id="rId79">
        <w:r w:rsidRPr="009E4A65">
          <w:rPr>
            <w:rFonts w:ascii="Times New Roman" w:hAnsi="Times New Roman" w:cs="Times New Roman"/>
            <w:sz w:val="24"/>
            <w:szCs w:val="24"/>
          </w:rPr>
          <w:t>строк 5.1</w:t>
        </w:r>
      </w:hyperlink>
      <w:r w:rsidRPr="009E4A65">
        <w:rPr>
          <w:rFonts w:ascii="Times New Roman" w:hAnsi="Times New Roman" w:cs="Times New Roman"/>
          <w:sz w:val="24"/>
          <w:szCs w:val="24"/>
        </w:rPr>
        <w:t xml:space="preserve">, </w:t>
      </w:r>
      <w:hyperlink r:id="rId80">
        <w:r w:rsidRPr="009E4A65">
          <w:rPr>
            <w:rFonts w:ascii="Times New Roman" w:hAnsi="Times New Roman" w:cs="Times New Roman"/>
            <w:sz w:val="24"/>
            <w:szCs w:val="24"/>
          </w:rPr>
          <w:t>5.2</w:t>
        </w:r>
      </w:hyperlink>
      <w:r w:rsidRPr="009E4A65">
        <w:rPr>
          <w:rFonts w:ascii="Times New Roman" w:hAnsi="Times New Roman" w:cs="Times New Roman"/>
          <w:sz w:val="24"/>
          <w:szCs w:val="24"/>
        </w:rPr>
        <w:t xml:space="preserve"> и </w:t>
      </w:r>
      <w:hyperlink r:id="rId81">
        <w:r w:rsidRPr="009E4A65">
          <w:rPr>
            <w:rFonts w:ascii="Times New Roman" w:hAnsi="Times New Roman" w:cs="Times New Roman"/>
            <w:sz w:val="24"/>
            <w:szCs w:val="24"/>
          </w:rPr>
          <w:t>5.3</w:t>
        </w:r>
      </w:hyperlink>
      <w:r w:rsidRPr="009E4A65">
        <w:rPr>
          <w:rFonts w:ascii="Times New Roman" w:hAnsi="Times New Roman" w:cs="Times New Roman"/>
          <w:sz w:val="24"/>
          <w:szCs w:val="24"/>
        </w:rPr>
        <w:t xml:space="preserve"> слова "плательщика" заменить словами "плательщика - прямого участника";</w:t>
      </w:r>
    </w:p>
    <w:p w:rsidR="007F4DA1" w:rsidRPr="009E4A65" w:rsidRDefault="009E4A65">
      <w:pPr>
        <w:pStyle w:val="ConsPlusNormal"/>
        <w:spacing w:before="220"/>
        <w:ind w:firstLine="540"/>
        <w:jc w:val="both"/>
        <w:rPr>
          <w:rFonts w:ascii="Times New Roman" w:hAnsi="Times New Roman" w:cs="Times New Roman"/>
          <w:sz w:val="24"/>
          <w:szCs w:val="24"/>
        </w:rPr>
      </w:pPr>
      <w:hyperlink r:id="rId82">
        <w:r w:rsidR="007F4DA1" w:rsidRPr="009E4A65">
          <w:rPr>
            <w:rFonts w:ascii="Times New Roman" w:hAnsi="Times New Roman" w:cs="Times New Roman"/>
            <w:sz w:val="24"/>
            <w:szCs w:val="24"/>
          </w:rPr>
          <w:t>дополнить</w:t>
        </w:r>
      </w:hyperlink>
      <w:r w:rsidR="007F4DA1" w:rsidRPr="009E4A65">
        <w:rPr>
          <w:rFonts w:ascii="Times New Roman" w:hAnsi="Times New Roman" w:cs="Times New Roman"/>
          <w:sz w:val="24"/>
          <w:szCs w:val="24"/>
        </w:rPr>
        <w:t xml:space="preserve"> строками 5.3.(1), 5.3.(2) и 5.3.(3) следующего содержания:</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0"/>
        <w:gridCol w:w="2948"/>
        <w:gridCol w:w="4649"/>
      </w:tblGrid>
      <w:tr w:rsidR="007F4DA1" w:rsidRPr="009E4A65">
        <w:tc>
          <w:tcPr>
            <w:tcW w:w="1440"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5.3.(1)</w:t>
            </w:r>
          </w:p>
        </w:tc>
        <w:tc>
          <w:tcPr>
            <w:tcW w:w="2948"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Наименование плательщика - косвенного участника</w:t>
            </w:r>
          </w:p>
        </w:tc>
        <w:tc>
          <w:tcPr>
            <w:tcW w:w="4649"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Указывается наименование плательщика - косвенного участника, соответствующее наименованию, указанному в Сводном реестре.</w:t>
            </w:r>
          </w:p>
        </w:tc>
      </w:tr>
      <w:tr w:rsidR="007F4DA1" w:rsidRPr="009E4A65">
        <w:tc>
          <w:tcPr>
            <w:tcW w:w="1440"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5.3.(2)</w:t>
            </w:r>
          </w:p>
        </w:tc>
        <w:tc>
          <w:tcPr>
            <w:tcW w:w="2948"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Код по Сводному реестру плательщика - косвенного участника</w:t>
            </w:r>
          </w:p>
        </w:tc>
        <w:tc>
          <w:tcPr>
            <w:tcW w:w="4649"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Указывается код по Сводному реестру плательщика - косвенного участника.</w:t>
            </w:r>
          </w:p>
        </w:tc>
      </w:tr>
      <w:tr w:rsidR="007F4DA1" w:rsidRPr="009E4A65">
        <w:tc>
          <w:tcPr>
            <w:tcW w:w="1440" w:type="dxa"/>
          </w:tcPr>
          <w:p w:rsidR="007F4DA1" w:rsidRPr="009E4A65" w:rsidRDefault="007F4DA1">
            <w:pPr>
              <w:pStyle w:val="ConsPlusNormal"/>
              <w:jc w:val="center"/>
              <w:rPr>
                <w:rFonts w:ascii="Times New Roman" w:hAnsi="Times New Roman" w:cs="Times New Roman"/>
                <w:sz w:val="24"/>
                <w:szCs w:val="24"/>
              </w:rPr>
            </w:pPr>
            <w:r w:rsidRPr="009E4A65">
              <w:rPr>
                <w:rFonts w:ascii="Times New Roman" w:hAnsi="Times New Roman" w:cs="Times New Roman"/>
                <w:sz w:val="24"/>
                <w:szCs w:val="24"/>
              </w:rPr>
              <w:t>5.3.(3)</w:t>
            </w:r>
          </w:p>
        </w:tc>
        <w:tc>
          <w:tcPr>
            <w:tcW w:w="2948"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Номер лицевого счета плательщика - косвенного участника</w:t>
            </w:r>
          </w:p>
        </w:tc>
        <w:tc>
          <w:tcPr>
            <w:tcW w:w="4649" w:type="dxa"/>
          </w:tcPr>
          <w:p w:rsidR="007F4DA1" w:rsidRPr="009E4A65" w:rsidRDefault="007F4DA1">
            <w:pPr>
              <w:pStyle w:val="ConsPlusNormal"/>
              <w:jc w:val="both"/>
              <w:rPr>
                <w:rFonts w:ascii="Times New Roman" w:hAnsi="Times New Roman" w:cs="Times New Roman"/>
                <w:sz w:val="24"/>
                <w:szCs w:val="24"/>
              </w:rPr>
            </w:pPr>
            <w:r w:rsidRPr="009E4A65">
              <w:rPr>
                <w:rFonts w:ascii="Times New Roman" w:hAnsi="Times New Roman" w:cs="Times New Roman"/>
                <w:sz w:val="24"/>
                <w:szCs w:val="24"/>
              </w:rPr>
              <w:t>Указывается номер соответствующего лицевого счета плательщика косвенного участника.</w:t>
            </w:r>
          </w:p>
        </w:tc>
      </w:tr>
    </w:tbl>
    <w:p w:rsidR="007F4DA1" w:rsidRPr="009E4A65" w:rsidRDefault="007F4DA1">
      <w:pPr>
        <w:pStyle w:val="ConsPlusNormal"/>
        <w:spacing w:before="220"/>
        <w:jc w:val="right"/>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jc w:val="both"/>
        <w:rPr>
          <w:rFonts w:ascii="Times New Roman" w:hAnsi="Times New Roman" w:cs="Times New Roman"/>
          <w:sz w:val="24"/>
          <w:szCs w:val="24"/>
        </w:rPr>
      </w:pPr>
    </w:p>
    <w:p w:rsidR="007F4DA1" w:rsidRPr="009E4A65" w:rsidRDefault="009E4A65">
      <w:pPr>
        <w:pStyle w:val="ConsPlusNormal"/>
        <w:ind w:firstLine="540"/>
        <w:jc w:val="both"/>
        <w:rPr>
          <w:rFonts w:ascii="Times New Roman" w:hAnsi="Times New Roman" w:cs="Times New Roman"/>
          <w:sz w:val="24"/>
          <w:szCs w:val="24"/>
        </w:rPr>
      </w:pPr>
      <w:hyperlink r:id="rId83">
        <w:r w:rsidR="007F4DA1" w:rsidRPr="009E4A65">
          <w:rPr>
            <w:rFonts w:ascii="Times New Roman" w:hAnsi="Times New Roman" w:cs="Times New Roman"/>
            <w:sz w:val="24"/>
            <w:szCs w:val="24"/>
          </w:rPr>
          <w:t>графу 3 строки 5.7</w:t>
        </w:r>
      </w:hyperlink>
      <w:r w:rsidR="007F4DA1" w:rsidRPr="009E4A65">
        <w:rPr>
          <w:rFonts w:ascii="Times New Roman" w:hAnsi="Times New Roman" w:cs="Times New Roman"/>
          <w:sz w:val="24"/>
          <w:szCs w:val="24"/>
        </w:rPr>
        <w:t xml:space="preserve"> изложить в следующей редакции: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"Указывается наименование органа Федерального казначейства, в котором осуществляется обслуживание плательщика - прямого участника.";</w:t>
      </w:r>
    </w:p>
    <w:p w:rsidR="007F4DA1" w:rsidRPr="009E4A65" w:rsidRDefault="009E4A65">
      <w:pPr>
        <w:pStyle w:val="ConsPlusNormal"/>
        <w:spacing w:before="220"/>
        <w:ind w:firstLine="540"/>
        <w:jc w:val="both"/>
        <w:rPr>
          <w:rFonts w:ascii="Times New Roman" w:hAnsi="Times New Roman" w:cs="Times New Roman"/>
          <w:sz w:val="24"/>
          <w:szCs w:val="24"/>
        </w:rPr>
      </w:pPr>
      <w:hyperlink r:id="rId84">
        <w:r w:rsidR="007F4DA1" w:rsidRPr="009E4A65">
          <w:rPr>
            <w:rFonts w:ascii="Times New Roman" w:hAnsi="Times New Roman" w:cs="Times New Roman"/>
            <w:sz w:val="24"/>
            <w:szCs w:val="24"/>
          </w:rPr>
          <w:t>строки 10</w:t>
        </w:r>
      </w:hyperlink>
      <w:r w:rsidR="007F4DA1" w:rsidRPr="009E4A65">
        <w:rPr>
          <w:rFonts w:ascii="Times New Roman" w:hAnsi="Times New Roman" w:cs="Times New Roman"/>
          <w:sz w:val="24"/>
          <w:szCs w:val="24"/>
        </w:rPr>
        <w:t xml:space="preserve">, </w:t>
      </w:r>
      <w:hyperlink r:id="rId85">
        <w:r w:rsidR="007F4DA1" w:rsidRPr="009E4A65">
          <w:rPr>
            <w:rFonts w:ascii="Times New Roman" w:hAnsi="Times New Roman" w:cs="Times New Roman"/>
            <w:sz w:val="24"/>
            <w:szCs w:val="24"/>
          </w:rPr>
          <w:t>10.1</w:t>
        </w:r>
      </w:hyperlink>
      <w:r w:rsidR="007F4DA1" w:rsidRPr="009E4A65">
        <w:rPr>
          <w:rFonts w:ascii="Times New Roman" w:hAnsi="Times New Roman" w:cs="Times New Roman"/>
          <w:sz w:val="24"/>
          <w:szCs w:val="24"/>
        </w:rPr>
        <w:t xml:space="preserve">, </w:t>
      </w:r>
      <w:hyperlink r:id="rId86">
        <w:r w:rsidR="007F4DA1" w:rsidRPr="009E4A65">
          <w:rPr>
            <w:rFonts w:ascii="Times New Roman" w:hAnsi="Times New Roman" w:cs="Times New Roman"/>
            <w:sz w:val="24"/>
            <w:szCs w:val="24"/>
          </w:rPr>
          <w:t>10.2</w:t>
        </w:r>
      </w:hyperlink>
      <w:r w:rsidR="007F4DA1" w:rsidRPr="009E4A65">
        <w:rPr>
          <w:rFonts w:ascii="Times New Roman" w:hAnsi="Times New Roman" w:cs="Times New Roman"/>
          <w:sz w:val="24"/>
          <w:szCs w:val="24"/>
        </w:rPr>
        <w:t xml:space="preserve">, </w:t>
      </w:r>
      <w:hyperlink r:id="rId87">
        <w:r w:rsidR="007F4DA1" w:rsidRPr="009E4A65">
          <w:rPr>
            <w:rFonts w:ascii="Times New Roman" w:hAnsi="Times New Roman" w:cs="Times New Roman"/>
            <w:sz w:val="24"/>
            <w:szCs w:val="24"/>
          </w:rPr>
          <w:t>10.3</w:t>
        </w:r>
      </w:hyperlink>
      <w:r w:rsidR="007F4DA1" w:rsidRPr="009E4A65">
        <w:rPr>
          <w:rFonts w:ascii="Times New Roman" w:hAnsi="Times New Roman" w:cs="Times New Roman"/>
          <w:sz w:val="24"/>
          <w:szCs w:val="24"/>
        </w:rPr>
        <w:t xml:space="preserve"> признать утратившими силу.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28. </w:t>
      </w:r>
      <w:hyperlink r:id="rId88">
        <w:r w:rsidRPr="009E4A65">
          <w:rPr>
            <w:rFonts w:ascii="Times New Roman" w:hAnsi="Times New Roman" w:cs="Times New Roman"/>
            <w:sz w:val="24"/>
            <w:szCs w:val="24"/>
          </w:rPr>
          <w:t>Приложение N 8</w:t>
        </w:r>
      </w:hyperlink>
      <w:r w:rsidRPr="009E4A65">
        <w:rPr>
          <w:rFonts w:ascii="Times New Roman" w:hAnsi="Times New Roman" w:cs="Times New Roman"/>
          <w:sz w:val="24"/>
          <w:szCs w:val="24"/>
        </w:rPr>
        <w:t xml:space="preserve"> к Правилам изложить в редакции согласно </w:t>
      </w:r>
      <w:hyperlink w:anchor="P198">
        <w:r w:rsidRPr="009E4A65">
          <w:rPr>
            <w:rFonts w:ascii="Times New Roman" w:hAnsi="Times New Roman" w:cs="Times New Roman"/>
            <w:sz w:val="24"/>
            <w:szCs w:val="24"/>
          </w:rPr>
          <w:t>приложению N 1</w:t>
        </w:r>
      </w:hyperlink>
      <w:r w:rsidRPr="009E4A65">
        <w:rPr>
          <w:rFonts w:ascii="Times New Roman" w:hAnsi="Times New Roman" w:cs="Times New Roman"/>
          <w:sz w:val="24"/>
          <w:szCs w:val="24"/>
        </w:rPr>
        <w:t xml:space="preserve"> к настоящему приказу.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29. Приложение N 9 к Правилам признать утратившим силу.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30. В приложении N 11 к Правилам в абзаце втором пункта 4 слова "временном регламенте" заменить словом "графике".</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31. Дополнить приложением N 12 согласно </w:t>
      </w:r>
      <w:hyperlink w:anchor="P245">
        <w:r w:rsidRPr="009E4A65">
          <w:rPr>
            <w:rFonts w:ascii="Times New Roman" w:hAnsi="Times New Roman" w:cs="Times New Roman"/>
            <w:sz w:val="24"/>
            <w:szCs w:val="24"/>
          </w:rPr>
          <w:t>приложению N 2</w:t>
        </w:r>
      </w:hyperlink>
      <w:r w:rsidRPr="009E4A65">
        <w:rPr>
          <w:rFonts w:ascii="Times New Roman" w:hAnsi="Times New Roman" w:cs="Times New Roman"/>
          <w:sz w:val="24"/>
          <w:szCs w:val="24"/>
        </w:rPr>
        <w:t xml:space="preserve"> к настоящему приказу.</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Руководитель</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Р.Е.АРТЮХИН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right"/>
        <w:outlineLvl w:val="0"/>
        <w:rPr>
          <w:rFonts w:ascii="Times New Roman" w:hAnsi="Times New Roman" w:cs="Times New Roman"/>
          <w:sz w:val="24"/>
          <w:szCs w:val="24"/>
        </w:rPr>
      </w:pPr>
      <w:r w:rsidRPr="009E4A65">
        <w:rPr>
          <w:rFonts w:ascii="Times New Roman" w:hAnsi="Times New Roman" w:cs="Times New Roman"/>
          <w:sz w:val="24"/>
          <w:szCs w:val="24"/>
        </w:rPr>
        <w:t>Приложение N 1</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к приказу Федерального казначейства</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от 5 июня 2023 г. N 11н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Приложение N 8</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к Правилам организации</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и функционирования системы</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казначейских платежей,</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утвержденным приказом</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Федерального казначейства</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от 13 мая 2020 г. N 20н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Title"/>
        <w:jc w:val="center"/>
        <w:rPr>
          <w:rFonts w:ascii="Times New Roman" w:hAnsi="Times New Roman" w:cs="Times New Roman"/>
          <w:sz w:val="24"/>
          <w:szCs w:val="24"/>
        </w:rPr>
      </w:pPr>
      <w:bookmarkStart w:id="1" w:name="P198"/>
      <w:bookmarkEnd w:id="1"/>
      <w:r w:rsidRPr="009E4A65">
        <w:rPr>
          <w:rFonts w:ascii="Times New Roman" w:hAnsi="Times New Roman" w:cs="Times New Roman"/>
          <w:sz w:val="24"/>
          <w:szCs w:val="24"/>
        </w:rPr>
        <w:t>ВЫЯСНЕНИЕ</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ПРИНАДЛЕЖНОСТИ ДЕНЕЖНЫХ СРЕДСТВ, ЗАЧИСЛЕННЫХ НА КАЗНАЧЕЙСКИЙ</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СЧЕТ ДО ВЫЯСНЕНИЯ ПРИНАДЛЕЖНОСТИ ДЕНЕЖНЫХ СРЕДСТВ</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1. Платежный центр в целях выяснения принадлежности денежных средств определяет предполагаемого получателя средств исходя из реквизитов, указанных в </w:t>
      </w:r>
      <w:hyperlink w:anchor="P210">
        <w:r w:rsidRPr="009E4A65">
          <w:rPr>
            <w:rFonts w:ascii="Times New Roman" w:hAnsi="Times New Roman" w:cs="Times New Roman"/>
            <w:sz w:val="24"/>
            <w:szCs w:val="24"/>
          </w:rPr>
          <w:t>подпунктах "а"</w:t>
        </w:r>
      </w:hyperlink>
      <w:r w:rsidRPr="009E4A65">
        <w:rPr>
          <w:rFonts w:ascii="Times New Roman" w:hAnsi="Times New Roman" w:cs="Times New Roman"/>
          <w:sz w:val="24"/>
          <w:szCs w:val="24"/>
        </w:rPr>
        <w:t xml:space="preserve"> - </w:t>
      </w:r>
      <w:hyperlink w:anchor="P216">
        <w:r w:rsidRPr="009E4A65">
          <w:rPr>
            <w:rFonts w:ascii="Times New Roman" w:hAnsi="Times New Roman" w:cs="Times New Roman"/>
            <w:sz w:val="24"/>
            <w:szCs w:val="24"/>
          </w:rPr>
          <w:t>"ж" пункта 3</w:t>
        </w:r>
      </w:hyperlink>
      <w:r w:rsidRPr="009E4A65">
        <w:rPr>
          <w:rFonts w:ascii="Times New Roman" w:hAnsi="Times New Roman" w:cs="Times New Roman"/>
          <w:sz w:val="24"/>
          <w:szCs w:val="24"/>
        </w:rPr>
        <w:t xml:space="preserve"> настоящего приложения, не позднее рабочего дня, следующего за днем зачисления денежных средств.</w:t>
      </w:r>
    </w:p>
    <w:p w:rsidR="007F4DA1" w:rsidRPr="009E4A65" w:rsidRDefault="007F4DA1">
      <w:pPr>
        <w:pStyle w:val="ConsPlusNormal"/>
        <w:spacing w:before="220"/>
        <w:ind w:firstLine="540"/>
        <w:jc w:val="both"/>
        <w:rPr>
          <w:rFonts w:ascii="Times New Roman" w:hAnsi="Times New Roman" w:cs="Times New Roman"/>
          <w:sz w:val="24"/>
          <w:szCs w:val="24"/>
        </w:rPr>
      </w:pPr>
      <w:bookmarkStart w:id="2" w:name="P203"/>
      <w:bookmarkEnd w:id="2"/>
      <w:r w:rsidRPr="009E4A65">
        <w:rPr>
          <w:rFonts w:ascii="Times New Roman" w:hAnsi="Times New Roman" w:cs="Times New Roman"/>
          <w:sz w:val="24"/>
          <w:szCs w:val="24"/>
        </w:rPr>
        <w:t xml:space="preserve">2. В случае однозначного определения получателя средств Платежный центр </w:t>
      </w:r>
      <w:r w:rsidRPr="009E4A65">
        <w:rPr>
          <w:rFonts w:ascii="Times New Roman" w:hAnsi="Times New Roman" w:cs="Times New Roman"/>
          <w:sz w:val="24"/>
          <w:szCs w:val="24"/>
        </w:rPr>
        <w:lastRenderedPageBreak/>
        <w:t>составляет и исполняет поручение о перечислении на счет с приложением распоряжения о переводе денежных средств плательщика в целях их перечисления на соответствующий казначейский счет в срок не позднее рабочего дня, следующего за днем определения получателя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невозможности однозначного определения получателя средств Платежный центр направляет запрос на выяснение принадлежности платежа по форме, установленной порядком казначейского обслуживания, утвержденным приказом Федерального казначейства от 14 мая 2020 г. N 21н (зарегистрирован Министерством юстиции Российской Федерации 13 июля 2020 г., регистрационный N 58914) &lt;1&gt;, предполагаемым получателям средств в срок не позднее рабочего дня, следующего за днем определения предполагаемого получателя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&lt;1&gt; С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13н (зарегистрирован Министерством юстиции Российской Федерации 24 мая 2022 г., регистрационный N 68566), от 29 июля 2022 г. N 19н (зарегистрирован Министерством юстиции Российской Федерации 2 сентября 2022 г., регистрационный N 69902), от 28 декабря 2022 г. N 37н (зарегистрирован Министерством юстиции Российской Федерации 25 января 2023 г., регистрационный N 72131).</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В случае если предполагаемым получателем средств является косвенный участник, запрос на выяснение принадлежности платежа направляется соответствующему прямому участнику для последующего доведения запроса до косвенного участника не позднее рабочего дня, следующего за днем получения запроса на выяснение платежа.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3. Определение предполагаемых получателей денежных средств осуществляется на основании следующих значений реквизитов, содержащихся в информации о зачислении денежных средств (одного или нескольких):</w:t>
      </w:r>
    </w:p>
    <w:p w:rsidR="007F4DA1" w:rsidRPr="009E4A65" w:rsidRDefault="007F4DA1">
      <w:pPr>
        <w:pStyle w:val="ConsPlusNormal"/>
        <w:spacing w:before="220"/>
        <w:ind w:firstLine="540"/>
        <w:jc w:val="both"/>
        <w:rPr>
          <w:rFonts w:ascii="Times New Roman" w:hAnsi="Times New Roman" w:cs="Times New Roman"/>
          <w:sz w:val="24"/>
          <w:szCs w:val="24"/>
        </w:rPr>
      </w:pPr>
      <w:bookmarkStart w:id="3" w:name="P210"/>
      <w:bookmarkEnd w:id="3"/>
      <w:r w:rsidRPr="009E4A65">
        <w:rPr>
          <w:rFonts w:ascii="Times New Roman" w:hAnsi="Times New Roman" w:cs="Times New Roman"/>
          <w:sz w:val="24"/>
          <w:szCs w:val="24"/>
        </w:rPr>
        <w:t>а) идентификационного номера налогоплательщика и (или) кода причины постановки на учет получателя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б) кода бюджетной классификации или его составной части;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в) уникального идентификатора начисления;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г) наименования получателя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д) кода по Общероссийскому классификатору территорий муниципальных образований;</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е) номера лицевого счета получателя средств;</w:t>
      </w:r>
    </w:p>
    <w:p w:rsidR="007F4DA1" w:rsidRPr="009E4A65" w:rsidRDefault="007F4DA1">
      <w:pPr>
        <w:pStyle w:val="ConsPlusNormal"/>
        <w:spacing w:before="220"/>
        <w:ind w:firstLine="540"/>
        <w:jc w:val="both"/>
        <w:rPr>
          <w:rFonts w:ascii="Times New Roman" w:hAnsi="Times New Roman" w:cs="Times New Roman"/>
          <w:sz w:val="24"/>
          <w:szCs w:val="24"/>
        </w:rPr>
      </w:pPr>
      <w:bookmarkStart w:id="4" w:name="P216"/>
      <w:bookmarkEnd w:id="4"/>
      <w:r w:rsidRPr="009E4A65">
        <w:rPr>
          <w:rFonts w:ascii="Times New Roman" w:hAnsi="Times New Roman" w:cs="Times New Roman"/>
          <w:sz w:val="24"/>
          <w:szCs w:val="24"/>
        </w:rPr>
        <w:t>ж) назначения платежа.</w:t>
      </w:r>
    </w:p>
    <w:p w:rsidR="007F4DA1" w:rsidRPr="009E4A65" w:rsidRDefault="007F4DA1">
      <w:pPr>
        <w:pStyle w:val="ConsPlusNormal"/>
        <w:spacing w:before="220"/>
        <w:ind w:firstLine="540"/>
        <w:jc w:val="both"/>
        <w:rPr>
          <w:rFonts w:ascii="Times New Roman" w:hAnsi="Times New Roman" w:cs="Times New Roman"/>
          <w:sz w:val="24"/>
          <w:szCs w:val="24"/>
        </w:rPr>
      </w:pPr>
      <w:bookmarkStart w:id="5" w:name="P217"/>
      <w:bookmarkEnd w:id="5"/>
      <w:r w:rsidRPr="009E4A65">
        <w:rPr>
          <w:rFonts w:ascii="Times New Roman" w:hAnsi="Times New Roman" w:cs="Times New Roman"/>
          <w:sz w:val="24"/>
          <w:szCs w:val="24"/>
        </w:rPr>
        <w:t xml:space="preserve">4. Предполагаемый получатель средств в течение двадцати рабочих дней со дня, следующего за днем направления запроса на выяснение принадлежности платежа, указанного в </w:t>
      </w:r>
      <w:hyperlink w:anchor="P203">
        <w:r w:rsidRPr="009E4A65">
          <w:rPr>
            <w:rFonts w:ascii="Times New Roman" w:hAnsi="Times New Roman" w:cs="Times New Roman"/>
            <w:sz w:val="24"/>
            <w:szCs w:val="24"/>
          </w:rPr>
          <w:t>пункте 2</w:t>
        </w:r>
      </w:hyperlink>
      <w:r w:rsidRPr="009E4A65">
        <w:rPr>
          <w:rFonts w:ascii="Times New Roman" w:hAnsi="Times New Roman" w:cs="Times New Roman"/>
          <w:sz w:val="24"/>
          <w:szCs w:val="24"/>
        </w:rPr>
        <w:t xml:space="preserve"> настоящего приложения, направляет в Платежный центр в электронной форме либо в Обслуживающий центр на бумажном носителе распоряжение о перечислении по форме, установленной порядком казначейского обслуживания, </w:t>
      </w:r>
      <w:r w:rsidRPr="009E4A65">
        <w:rPr>
          <w:rFonts w:ascii="Times New Roman" w:hAnsi="Times New Roman" w:cs="Times New Roman"/>
          <w:sz w:val="24"/>
          <w:szCs w:val="24"/>
        </w:rPr>
        <w:lastRenderedPageBreak/>
        <w:t>содержащее информацию, позволяющую идентифицировать уточняемое распоряжение о переводе денежных средств, его уточняемые реквизиты либо информацию об отказе в принадлежности денежных средств.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5. Возврат денежных средств плательщику с казначейского счета до выяснения принадлежности денежных средств осуществляется на основании его заявления в письменной форме с приложением документа, подтверждающего факт уплаты платежа.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Заявление оформляется в произвольной форме с указанием следующих реквизитов: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номер и дата распоряжения о переводе денежных средств, по которому производилась уплата денежных средств, подлежащих возврату;</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наименование или фамилия, имя, отчество (последнее - при наличии) плательщика;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ИНН и КПП (при наличии) плательщика;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БИК банка плательщика;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номер банковского счета плательщика;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номер корреспондентского счета банка плательщика.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6. Денежные средства, зачисленные на казначейский счет до выяснения принадлежности денежных средств по вине банка, организации федеральной почтовой связи, платежного агента и не предназначенные участнику системы казначейских платежей, возвращаются на счет данного банка, организации федеральной почтовой связи, платежного агента на основании их письменного обращения.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 xml:space="preserve">7. Возврат денежных средств осуществляется в срок, не превышающий десяти рабочих дней со дня, следующего за днем поступления заявления или письменного обращения, при условии, что принадлежность указанных средств не определена по истечении срока, установленного </w:t>
      </w:r>
      <w:hyperlink w:anchor="P217">
        <w:r w:rsidRPr="009E4A65">
          <w:rPr>
            <w:rFonts w:ascii="Times New Roman" w:hAnsi="Times New Roman" w:cs="Times New Roman"/>
            <w:sz w:val="24"/>
            <w:szCs w:val="24"/>
          </w:rPr>
          <w:t>пунктом 4</w:t>
        </w:r>
      </w:hyperlink>
      <w:r w:rsidRPr="009E4A65">
        <w:rPr>
          <w:rFonts w:ascii="Times New Roman" w:hAnsi="Times New Roman" w:cs="Times New Roman"/>
          <w:sz w:val="24"/>
          <w:szCs w:val="24"/>
        </w:rPr>
        <w:t xml:space="preserve"> настоящего приложения.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При этом ранее направленные запросы на выяснение принадлежности платежа подлежат отмене.</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right"/>
        <w:outlineLvl w:val="0"/>
        <w:rPr>
          <w:rFonts w:ascii="Times New Roman" w:hAnsi="Times New Roman" w:cs="Times New Roman"/>
          <w:sz w:val="24"/>
          <w:szCs w:val="24"/>
        </w:rPr>
      </w:pPr>
      <w:r w:rsidRPr="009E4A65">
        <w:rPr>
          <w:rFonts w:ascii="Times New Roman" w:hAnsi="Times New Roman" w:cs="Times New Roman"/>
          <w:sz w:val="24"/>
          <w:szCs w:val="24"/>
        </w:rPr>
        <w:t>Приложение N 2</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от 5 июня 2023 г. N 11н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Приложение N 12</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к Правилам организации</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и функционирования системы</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казначейских платежей,</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утвержденным приказом</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Федерального казначейства</w:t>
      </w:r>
    </w:p>
    <w:p w:rsidR="007F4DA1" w:rsidRPr="009E4A65" w:rsidRDefault="007F4DA1">
      <w:pPr>
        <w:pStyle w:val="ConsPlusNormal"/>
        <w:jc w:val="right"/>
        <w:rPr>
          <w:rFonts w:ascii="Times New Roman" w:hAnsi="Times New Roman" w:cs="Times New Roman"/>
          <w:sz w:val="24"/>
          <w:szCs w:val="24"/>
        </w:rPr>
      </w:pPr>
      <w:r w:rsidRPr="009E4A65">
        <w:rPr>
          <w:rFonts w:ascii="Times New Roman" w:hAnsi="Times New Roman" w:cs="Times New Roman"/>
          <w:sz w:val="24"/>
          <w:szCs w:val="24"/>
        </w:rPr>
        <w:t>от 13 мая 2020 г. N 20н</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Title"/>
        <w:jc w:val="center"/>
        <w:rPr>
          <w:rFonts w:ascii="Times New Roman" w:hAnsi="Times New Roman" w:cs="Times New Roman"/>
          <w:sz w:val="24"/>
          <w:szCs w:val="24"/>
        </w:rPr>
      </w:pPr>
      <w:bookmarkStart w:id="6" w:name="P245"/>
      <w:bookmarkEnd w:id="6"/>
      <w:r w:rsidRPr="009E4A65">
        <w:rPr>
          <w:rFonts w:ascii="Times New Roman" w:hAnsi="Times New Roman" w:cs="Times New Roman"/>
          <w:sz w:val="24"/>
          <w:szCs w:val="24"/>
        </w:rPr>
        <w:t>ПРАВИЛА</w:t>
      </w:r>
    </w:p>
    <w:p w:rsidR="007F4DA1" w:rsidRPr="009E4A65" w:rsidRDefault="007F4DA1">
      <w:pPr>
        <w:pStyle w:val="ConsPlusTitle"/>
        <w:jc w:val="center"/>
        <w:rPr>
          <w:rFonts w:ascii="Times New Roman" w:hAnsi="Times New Roman" w:cs="Times New Roman"/>
          <w:sz w:val="24"/>
          <w:szCs w:val="24"/>
        </w:rPr>
      </w:pPr>
      <w:r w:rsidRPr="009E4A65">
        <w:rPr>
          <w:rFonts w:ascii="Times New Roman" w:hAnsi="Times New Roman" w:cs="Times New Roman"/>
          <w:sz w:val="24"/>
          <w:szCs w:val="24"/>
        </w:rPr>
        <w:t>ФОРМИРОВАНИЯ УНИКАЛЬНОГО ПРИСВАИВАЕМОГО НОМЕРА ОПЕРАЦИИ</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ind w:firstLine="540"/>
        <w:jc w:val="both"/>
        <w:rPr>
          <w:rFonts w:ascii="Times New Roman" w:hAnsi="Times New Roman" w:cs="Times New Roman"/>
          <w:sz w:val="24"/>
          <w:szCs w:val="24"/>
        </w:rPr>
      </w:pPr>
      <w:r w:rsidRPr="009E4A65">
        <w:rPr>
          <w:rFonts w:ascii="Times New Roman" w:hAnsi="Times New Roman" w:cs="Times New Roman"/>
          <w:sz w:val="24"/>
          <w:szCs w:val="24"/>
        </w:rPr>
        <w:t>Уникальный присваиваемый номер операции состоит из 32 цифр и имеет следующую структуру и порядок формирования элементов:</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lastRenderedPageBreak/>
        <w:t>1 разряд - значение "2";</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2 - 5 разряды - код территориального органа Федерального казначейства;</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6 - 16 разряды - заполняются нулями;</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17 - 24 разряды - дата приема к исполнению распоряжения о совершении казначейского платежа в формате "ДДММГГГГ", где "ДД" - день, "ММ" - месяц, а "ГГГГ"- год приема к исполнению распоряжения;</w:t>
      </w:r>
    </w:p>
    <w:p w:rsidR="007F4DA1" w:rsidRPr="009E4A65" w:rsidRDefault="007F4DA1">
      <w:pPr>
        <w:pStyle w:val="ConsPlusNormal"/>
        <w:spacing w:before="220"/>
        <w:ind w:firstLine="540"/>
        <w:jc w:val="both"/>
        <w:rPr>
          <w:rFonts w:ascii="Times New Roman" w:hAnsi="Times New Roman" w:cs="Times New Roman"/>
          <w:sz w:val="24"/>
          <w:szCs w:val="24"/>
        </w:rPr>
      </w:pPr>
      <w:r w:rsidRPr="009E4A65">
        <w:rPr>
          <w:rFonts w:ascii="Times New Roman" w:hAnsi="Times New Roman" w:cs="Times New Roman"/>
          <w:sz w:val="24"/>
          <w:szCs w:val="24"/>
        </w:rPr>
        <w:t>25 - 32 разряды - уникальный в течение дня номер платежа для территориального органа Федерального казначейства, принявшего к исполнению распоряжение о совершении казначейского платежа. Номер слева дополняется нулями до 8 символов.</w:t>
      </w: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jc w:val="both"/>
        <w:rPr>
          <w:rFonts w:ascii="Times New Roman" w:hAnsi="Times New Roman" w:cs="Times New Roman"/>
          <w:sz w:val="24"/>
          <w:szCs w:val="24"/>
        </w:rPr>
      </w:pPr>
    </w:p>
    <w:p w:rsidR="007F4DA1" w:rsidRPr="009E4A65" w:rsidRDefault="007F4DA1">
      <w:pPr>
        <w:pStyle w:val="ConsPlusNormal"/>
        <w:pBdr>
          <w:bottom w:val="single" w:sz="6" w:space="0" w:color="auto"/>
        </w:pBdr>
        <w:spacing w:before="100" w:after="100"/>
        <w:jc w:val="both"/>
        <w:rPr>
          <w:rFonts w:ascii="Times New Roman" w:hAnsi="Times New Roman" w:cs="Times New Roman"/>
          <w:sz w:val="24"/>
          <w:szCs w:val="24"/>
        </w:rPr>
      </w:pPr>
    </w:p>
    <w:bookmarkEnd w:id="0"/>
    <w:p w:rsidR="006B538D" w:rsidRPr="009E4A65" w:rsidRDefault="006B538D">
      <w:pPr>
        <w:rPr>
          <w:rFonts w:ascii="Times New Roman" w:hAnsi="Times New Roman" w:cs="Times New Roman"/>
          <w:sz w:val="24"/>
          <w:szCs w:val="24"/>
        </w:rPr>
      </w:pPr>
    </w:p>
    <w:sectPr w:rsidR="006B538D" w:rsidRPr="009E4A65" w:rsidSect="005B4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A1"/>
    <w:rsid w:val="006B538D"/>
    <w:rsid w:val="007F4DA1"/>
    <w:rsid w:val="009E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19D0B-120B-4AA0-B5CD-8D8A78C5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D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F4D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F4D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614876AE709AADAFE17A532320EEB7114FC70EB900712B9FF14800500D2D9F69B439467D43798DA4579B44EDC359D8AF0C26380286EBA7mFm6I" TargetMode="External"/><Relationship Id="rId18" Type="http://schemas.openxmlformats.org/officeDocument/2006/relationships/hyperlink" Target="consultantplus://offline/ref=67614876AE709AADAFE17A532320EEB7114FC70EB900712B9FF14800500D2D9F69B43945761728CDF151CF1DB7965DC6A51224m3m2I" TargetMode="External"/><Relationship Id="rId26" Type="http://schemas.openxmlformats.org/officeDocument/2006/relationships/hyperlink" Target="consultantplus://offline/ref=67614876AE709AADAFE17A532320EEB7114FC70EB900712B9FF14800500D2D9F69B439467D43798EA4579B44EDC359D8AF0C26380286EBA7mFm6I" TargetMode="External"/><Relationship Id="rId39" Type="http://schemas.openxmlformats.org/officeDocument/2006/relationships/hyperlink" Target="consultantplus://offline/ref=67614876AE709AADAFE17A532320EEB7114FC70EB900712B9FF14800500D2D9F69B439467D43788DA7579B44EDC359D8AF0C26380286EBA7mFm6I" TargetMode="External"/><Relationship Id="rId21" Type="http://schemas.openxmlformats.org/officeDocument/2006/relationships/hyperlink" Target="consultantplus://offline/ref=67614876AE709AADAFE17A532320EEB7114FC70EB900712B9FF14800500D2D9F69B439467D43798FA5579B44EDC359D8AF0C26380286EBA7mFm6I" TargetMode="External"/><Relationship Id="rId34" Type="http://schemas.openxmlformats.org/officeDocument/2006/relationships/hyperlink" Target="consultantplus://offline/ref=67614876AE709AADAFE17A532320EEB7114FC70EB900712B9FF14800500D2D9F69B439467D43788BAC579B44EDC359D8AF0C26380286EBA7mFm6I" TargetMode="External"/><Relationship Id="rId42" Type="http://schemas.openxmlformats.org/officeDocument/2006/relationships/hyperlink" Target="consultantplus://offline/ref=67614876AE709AADAFE17A532320EEB7114FC70EB900712B9FF14800500D2D9F69B439467D43788CA6579B44EDC359D8AF0C26380286EBA7mFm6I" TargetMode="External"/><Relationship Id="rId47" Type="http://schemas.openxmlformats.org/officeDocument/2006/relationships/hyperlink" Target="consultantplus://offline/ref=67614876AE709AADAFE17A532320EEB7114FC70EB900712B9FF14800500D2D9F69B439467D437881A7579B44EDC359D8AF0C26380286EBA7mFm6I" TargetMode="External"/><Relationship Id="rId50" Type="http://schemas.openxmlformats.org/officeDocument/2006/relationships/hyperlink" Target="consultantplus://offline/ref=67614876AE709AADAFE17A532320EEB7114FC70EB900712B9FF14800500D2D9F69B4394374482DD8E009C215A18854D1B9102633m1mFI" TargetMode="External"/><Relationship Id="rId55" Type="http://schemas.openxmlformats.org/officeDocument/2006/relationships/hyperlink" Target="consultantplus://offline/ref=67614876AE709AADAFE17A532320EEB7114FC70EB900712B9FF14800500D2D9F69B43946744472DDF5189A18A99E4AD8AE0C24311Em8m7I" TargetMode="External"/><Relationship Id="rId63" Type="http://schemas.openxmlformats.org/officeDocument/2006/relationships/hyperlink" Target="consultantplus://offline/ref=67614876AE709AADAFE17A532320EEB7114FC70EB900712B9FF14800500D2D9F69B439437B4572DDF5189A18A99E4AD8AE0C24311Em8m7I" TargetMode="External"/><Relationship Id="rId68" Type="http://schemas.openxmlformats.org/officeDocument/2006/relationships/hyperlink" Target="consultantplus://offline/ref=67614876AE709AADAFE17A532320EEB7114FC70EB900712B9FF14800500D2D9F69B43941754572DDF5189A18A99E4AD8AE0C24311Em8m7I" TargetMode="External"/><Relationship Id="rId76" Type="http://schemas.openxmlformats.org/officeDocument/2006/relationships/hyperlink" Target="consultantplus://offline/ref=67614876AE709AADAFE17A532320EEB7114FC70EB900712B9FF14800500D2D9F69B439467D427B8EA3579B44EDC359D8AF0C26380286EBA7mFm6I" TargetMode="External"/><Relationship Id="rId84" Type="http://schemas.openxmlformats.org/officeDocument/2006/relationships/hyperlink" Target="consultantplus://offline/ref=67614876AE709AADAFE17A532320EEB7114FC70EB900712B9FF14800500D2D9F69B439467D427A8DA6579B44EDC359D8AF0C26380286EBA7mFm6I" TargetMode="External"/><Relationship Id="rId89" Type="http://schemas.openxmlformats.org/officeDocument/2006/relationships/fontTable" Target="fontTable.xml"/><Relationship Id="rId7" Type="http://schemas.openxmlformats.org/officeDocument/2006/relationships/hyperlink" Target="consultantplus://offline/ref=67614876AE709AADAFE17A532320EEB7114FC70EB900712B9FF14800500D2D9F69B439467D43798BA4579B44EDC359D8AF0C26380286EBA7mFm6I" TargetMode="External"/><Relationship Id="rId71" Type="http://schemas.openxmlformats.org/officeDocument/2006/relationships/hyperlink" Target="consultantplus://offline/ref=67614876AE709AADAFE17A532320EEB7114FC70EB900712B9FF14800500D2D9F69B439407B4572DDF5189A18A99E4AD8AE0C24311Em8m7I" TargetMode="External"/><Relationship Id="rId2" Type="http://schemas.openxmlformats.org/officeDocument/2006/relationships/settings" Target="settings.xml"/><Relationship Id="rId16" Type="http://schemas.openxmlformats.org/officeDocument/2006/relationships/hyperlink" Target="consultantplus://offline/ref=67614876AE709AADAFE17A532320EEB7114FC70EB900712B9FF14800500D2D9F69B439467D43798DAD579B44EDC359D8AF0C26380286EBA7mFm6I" TargetMode="External"/><Relationship Id="rId29" Type="http://schemas.openxmlformats.org/officeDocument/2006/relationships/hyperlink" Target="consultantplus://offline/ref=67614876AE709AADAFE17A532320EEB7114FC70EB900712B9FF14800500D2D9F69B439467D437980A0579B44EDC359D8AF0C26380286EBA7mFm6I" TargetMode="External"/><Relationship Id="rId11" Type="http://schemas.openxmlformats.org/officeDocument/2006/relationships/hyperlink" Target="consultantplus://offline/ref=67614876AE709AADAFE17A532320EEB7114FC70EB900712B9FF14800500D2D9F69B439467D43798AA2579B44EDC359D8AF0C26380286EBA7mFm6I" TargetMode="External"/><Relationship Id="rId24" Type="http://schemas.openxmlformats.org/officeDocument/2006/relationships/hyperlink" Target="consultantplus://offline/ref=67614876AE709AADAFE17A532320EEB7114FC70EB900712B9FF14800500D2D9F69B439467D43798FA7579B44EDC359D8AF0C26380286EBA7mFm6I" TargetMode="External"/><Relationship Id="rId32" Type="http://schemas.openxmlformats.org/officeDocument/2006/relationships/hyperlink" Target="consultantplus://offline/ref=67614876AE709AADAFE17A532320EEB7114FC70EB900712B9FF14800500D2D9F69B439467D437889A5579B44EDC359D8AF0C26380286EBA7mFm6I" TargetMode="External"/><Relationship Id="rId37" Type="http://schemas.openxmlformats.org/officeDocument/2006/relationships/hyperlink" Target="consultantplus://offline/ref=67614876AE709AADAFE17A532320EEB7114FC70EB900712B9FF14800500D2D9F69B4394F7D4072DDF5189A18A99E4AD8AE0C24311Em8m7I" TargetMode="External"/><Relationship Id="rId40" Type="http://schemas.openxmlformats.org/officeDocument/2006/relationships/hyperlink" Target="consultantplus://offline/ref=67614876AE709AADAFE17A532320EEB7114FC70EB900712B9FF14800500D2D9F69B439467D43788DA7579B44EDC359D8AF0C26380286EBA7mFm6I" TargetMode="External"/><Relationship Id="rId45" Type="http://schemas.openxmlformats.org/officeDocument/2006/relationships/hyperlink" Target="consultantplus://offline/ref=67614876AE709AADAFE17A532320EEB7114FC70EB900712B9FF14800500D2D9F69B439467D437988A7579B44EDC359D8AF0C26380286EBA7mFm6I" TargetMode="External"/><Relationship Id="rId53" Type="http://schemas.openxmlformats.org/officeDocument/2006/relationships/hyperlink" Target="consultantplus://offline/ref=67614876AE709AADAFE17A532320EEB7114FC70EB900712B9FF14800500D2D9F69B43946754272DDF5189A18A99E4AD8AE0C24311Em8m7I" TargetMode="External"/><Relationship Id="rId58" Type="http://schemas.openxmlformats.org/officeDocument/2006/relationships/hyperlink" Target="consultantplus://offline/ref=67614876AE709AADAFE17A532320EEB7114FC70EB900712B9FF14800500D2D9F69B4394675482DD8E009C215A18854D1B9102633m1mFI" TargetMode="External"/><Relationship Id="rId66" Type="http://schemas.openxmlformats.org/officeDocument/2006/relationships/hyperlink" Target="consultantplus://offline/ref=67614876AE709AADAFE17A532320EEB7114FC70EB900712B9FF14800500D2D9F69B43941754072DDF5189A18A99E4AD8AE0C24311Em8m7I" TargetMode="External"/><Relationship Id="rId74" Type="http://schemas.openxmlformats.org/officeDocument/2006/relationships/hyperlink" Target="consultantplus://offline/ref=67614876AE709AADAFE17A532320EEB7114FC70EB900712B9FF14800500D2D9F69B439467D427B8EA1579B44EDC359D8AF0C26380286EBA7mFm6I" TargetMode="External"/><Relationship Id="rId79" Type="http://schemas.openxmlformats.org/officeDocument/2006/relationships/hyperlink" Target="consultantplus://offline/ref=67614876AE709AADAFE17A532320EEB7114FC70EB900712B9FF14800500D2D9F69B439467D427A89A3579B44EDC359D8AF0C26380286EBA7mFm6I" TargetMode="External"/><Relationship Id="rId87" Type="http://schemas.openxmlformats.org/officeDocument/2006/relationships/hyperlink" Target="consultantplus://offline/ref=67614876AE709AADAFE17A532320EEB7114FC70EB900712B9FF14800500D2D9F69B439467D427A8DAD579B44EDC359D8AF0C26380286EBA7mFm6I" TargetMode="External"/><Relationship Id="rId5" Type="http://schemas.openxmlformats.org/officeDocument/2006/relationships/hyperlink" Target="consultantplus://offline/ref=67614876AE709AADAFE17A532320EEB7114FC70EB900712B9FF14800500D2D9F69B439467D437988A7579B44EDC359D8AF0C26380286EBA7mFm6I" TargetMode="External"/><Relationship Id="rId61" Type="http://schemas.openxmlformats.org/officeDocument/2006/relationships/hyperlink" Target="consultantplus://offline/ref=67614876AE709AADAFE17A532320EEB7114FC70EB900712B9FF14800500D2D9F69B439447B4672DDF5189A18A99E4AD8AE0C24311Em8m7I" TargetMode="External"/><Relationship Id="rId82" Type="http://schemas.openxmlformats.org/officeDocument/2006/relationships/hyperlink" Target="consultantplus://offline/ref=67614876AE709AADAFE17A532320EEB7114FC70EB900712B9FF14800500D2D9F69B439467D427B81A2579B44EDC359D8AF0C26380286EBA7mFm6I" TargetMode="External"/><Relationship Id="rId90" Type="http://schemas.openxmlformats.org/officeDocument/2006/relationships/theme" Target="theme/theme1.xml"/><Relationship Id="rId19" Type="http://schemas.openxmlformats.org/officeDocument/2006/relationships/hyperlink" Target="consultantplus://offline/ref=67614876AE709AADAFE17A532320EEB7114FC70EB900712B9FF14800500D2D9F69B43944761728CDF151CF1DB7965DC6A51224m3m2I" TargetMode="External"/><Relationship Id="rId4" Type="http://schemas.openxmlformats.org/officeDocument/2006/relationships/hyperlink" Target="consultantplus://offline/ref=67614876AE709AADAFE17A532320EEB71148C604BA0B712B9FF14800500D2D9F69B439417C407B82F00D8B40A4965CC6A71B38331C86mEm8I" TargetMode="External"/><Relationship Id="rId9" Type="http://schemas.openxmlformats.org/officeDocument/2006/relationships/hyperlink" Target="consultantplus://offline/ref=67614876AE709AADAFE17A532320EEB7114FC70EB900712B9FF14800500D2D9F69B439467D43798BA6579B44EDC359D8AF0C26380286EBA7mFm6I" TargetMode="External"/><Relationship Id="rId14" Type="http://schemas.openxmlformats.org/officeDocument/2006/relationships/hyperlink" Target="consultantplus://offline/ref=67614876AE709AADAFE17A532320EEB7114FC70EB900712B9FF14800500D2D9F69B439467D43798DA5579B44EDC359D8AF0C26380286EBA7mFm6I" TargetMode="External"/><Relationship Id="rId22" Type="http://schemas.openxmlformats.org/officeDocument/2006/relationships/hyperlink" Target="consultantplus://offline/ref=67614876AE709AADAFE17A532320EEB7114FC70EB900712B9FF14800500D2D9F69B439467D43798FA5579B44EDC359D8AF0C26380286EBA7mFm6I" TargetMode="External"/><Relationship Id="rId27" Type="http://schemas.openxmlformats.org/officeDocument/2006/relationships/hyperlink" Target="consultantplus://offline/ref=67614876AE709AADAFE17A532320EEB7114FC70EB900712B9FF14800500D2D9F69B439467D437981AD579B44EDC359D8AF0C26380286EBA7mFm6I" TargetMode="External"/><Relationship Id="rId30" Type="http://schemas.openxmlformats.org/officeDocument/2006/relationships/hyperlink" Target="consultantplus://offline/ref=67614876AE709AADAFE17A532320EEB7114FC70EB900712B9FF14800500D2D9F69B439467D437980A0579B44EDC359D8AF0C26380286EBA7mFm6I" TargetMode="External"/><Relationship Id="rId35" Type="http://schemas.openxmlformats.org/officeDocument/2006/relationships/hyperlink" Target="consultantplus://offline/ref=67614876AE709AADAFE17A532320EEB7114FC70EB900712B9FF14800500D2D9F69B439467C482DD8E009C215A18854D1B9102633m1mFI" TargetMode="External"/><Relationship Id="rId43" Type="http://schemas.openxmlformats.org/officeDocument/2006/relationships/hyperlink" Target="consultantplus://offline/ref=67614876AE709AADAFE17A532320EEB7114FC70EB900712B9FF14800500D2D9F69B439467D43788CA2579B44EDC359D8AF0C26380286EBA7mFm6I" TargetMode="External"/><Relationship Id="rId48" Type="http://schemas.openxmlformats.org/officeDocument/2006/relationships/hyperlink" Target="consultantplus://offline/ref=67614876AE709AADAFE17A532320EEB7114FC70EB900712B9FF14800500D2D9F69B439467D437B88AC579B44EDC359D8AF0C26380286EBA7mFm6I" TargetMode="External"/><Relationship Id="rId56" Type="http://schemas.openxmlformats.org/officeDocument/2006/relationships/hyperlink" Target="consultantplus://offline/ref=67614876AE709AADAFE17A532320EEB7114FC70EB900712B9FF14800500D2D9F69B439447A4472DDF5189A18A99E4AD8AE0C24311Em8m7I" TargetMode="External"/><Relationship Id="rId64" Type="http://schemas.openxmlformats.org/officeDocument/2006/relationships/hyperlink" Target="consultantplus://offline/ref=67614876AE709AADAFE17A532320EEB7114FC70EB900712B9FF14800500D2D9F69B4394675482DD8E009C215A18854D1B9102633m1mFI" TargetMode="External"/><Relationship Id="rId69" Type="http://schemas.openxmlformats.org/officeDocument/2006/relationships/hyperlink" Target="consultantplus://offline/ref=67614876AE709AADAFE17A532320EEB7114FC70EB900712B9FF14800500D2D9F69B439467D437080A4579B44EDC359D8AF0C26380286EBA7mFm6I" TargetMode="External"/><Relationship Id="rId77" Type="http://schemas.openxmlformats.org/officeDocument/2006/relationships/hyperlink" Target="consultantplus://offline/ref=67614876AE709AADAFE17A532320EEB7114FC70EB900712B9FF14800500D2D9F69B439467D427B8EAC579B44EDC359D8AF0C26380286EBA7mFm6I" TargetMode="External"/><Relationship Id="rId8" Type="http://schemas.openxmlformats.org/officeDocument/2006/relationships/hyperlink" Target="consultantplus://offline/ref=67614876AE709AADAFE17A532320EEB7114FC70EB900712B9FF14800500D2D9F69B439467D43798BA5579B44EDC359D8AF0C26380286EBA7mFm6I" TargetMode="External"/><Relationship Id="rId51" Type="http://schemas.openxmlformats.org/officeDocument/2006/relationships/hyperlink" Target="consultantplus://offline/ref=67614876AE709AADAFE17A532320EEB7114FC70EB900712B9FF14800500D2D9F69B439427E482DD8E009C215A18854D1B9102633m1mFI" TargetMode="External"/><Relationship Id="rId72" Type="http://schemas.openxmlformats.org/officeDocument/2006/relationships/hyperlink" Target="consultantplus://offline/ref=67614876AE709AADAFE17A532320EEB7114FC70EB900712B9FF14800500D2D9F69B439467D427B8EA5579B44EDC359D8AF0C26380286EBA7mFm6I" TargetMode="External"/><Relationship Id="rId80" Type="http://schemas.openxmlformats.org/officeDocument/2006/relationships/hyperlink" Target="consultantplus://offline/ref=67614876AE709AADAFE17A532320EEB7114FC70EB900712B9FF14800500D2D9F69B439467D427A88A4579B44EDC359D8AF0C26380286EBA7mFm6I" TargetMode="External"/><Relationship Id="rId85" Type="http://schemas.openxmlformats.org/officeDocument/2006/relationships/hyperlink" Target="consultantplus://offline/ref=67614876AE709AADAFE17A532320EEB7114FC70EB900712B9FF14800500D2D9F69B439467D427A8DA7579B44EDC359D8AF0C26380286EBA7mFm6I" TargetMode="External"/><Relationship Id="rId3" Type="http://schemas.openxmlformats.org/officeDocument/2006/relationships/webSettings" Target="webSettings.xml"/><Relationship Id="rId12" Type="http://schemas.openxmlformats.org/officeDocument/2006/relationships/hyperlink" Target="consultantplus://offline/ref=67614876AE709AADAFE17A532320EEB7114FC70EB900712B9FF14800500D2D9F69B439467D43798DA4579B44EDC359D8AF0C26380286EBA7mFm6I" TargetMode="External"/><Relationship Id="rId17" Type="http://schemas.openxmlformats.org/officeDocument/2006/relationships/hyperlink" Target="consultantplus://offline/ref=67614876AE709AADAFE17A532320EEB7114FC70EB900712B9FF14800500D2D9F69B43946761728CDF151CF1DB7965DC6A51224m3m2I" TargetMode="External"/><Relationship Id="rId25" Type="http://schemas.openxmlformats.org/officeDocument/2006/relationships/hyperlink" Target="consultantplus://offline/ref=67614876AE709AADAFE17A532320EEB7114FC70EB900712B9FF14800500D2D9F69B43942761728CDF151CF1DB7965DC6A51224m3m2I" TargetMode="External"/><Relationship Id="rId33" Type="http://schemas.openxmlformats.org/officeDocument/2006/relationships/hyperlink" Target="consultantplus://offline/ref=67614876AE709AADAFE17A532320EEB7114FC70EB900712B9FF14800500D2D9F69B439467D437888A7579B44EDC359D8AF0C26380286EBA7mFm6I" TargetMode="External"/><Relationship Id="rId38" Type="http://schemas.openxmlformats.org/officeDocument/2006/relationships/hyperlink" Target="consultantplus://offline/ref=67614876AE709AADAFE17A532320EEB7114FC70EB900712B9FF14800500D2D9F69B439467D43788AAC579B44EDC359D8AF0C26380286EBA7mFm6I" TargetMode="External"/><Relationship Id="rId46" Type="http://schemas.openxmlformats.org/officeDocument/2006/relationships/hyperlink" Target="consultantplus://offline/ref=67614876AE709AADAFE17A532320EEB7114FC70EB900712B9FF14800500D2D9F69B439467D437881A7579B44EDC359D8AF0C26380286EBA7mFm6I" TargetMode="External"/><Relationship Id="rId59" Type="http://schemas.openxmlformats.org/officeDocument/2006/relationships/hyperlink" Target="consultantplus://offline/ref=67614876AE709AADAFE17A532320EEB7114FC70EB900712B9FF14800500D2D9F69B43945744272DDF5189A18A99E4AD8AE0C24311Em8m7I" TargetMode="External"/><Relationship Id="rId67" Type="http://schemas.openxmlformats.org/officeDocument/2006/relationships/hyperlink" Target="consultantplus://offline/ref=67614876AE709AADAFE17A532320EEB7114FC70EB900712B9FF14800500D2D9F69B43941754772DDF5189A18A99E4AD8AE0C24311Em8m7I" TargetMode="External"/><Relationship Id="rId20" Type="http://schemas.openxmlformats.org/officeDocument/2006/relationships/hyperlink" Target="consultantplus://offline/ref=67614876AE709AADAFE17A532320EEB7114FC70EB900712B9FF14800500D2D9F69B439467D43798CA3579B44EDC359D8AF0C26380286EBA7mFm6I" TargetMode="External"/><Relationship Id="rId41" Type="http://schemas.openxmlformats.org/officeDocument/2006/relationships/hyperlink" Target="consultantplus://offline/ref=67614876AE709AADAFE17A532320EEB7114FC70EB900712B9FF14800500D2D9F69B439467D43788DA7579B44EDC359D8AF0C26380286EBA7mFm6I" TargetMode="External"/><Relationship Id="rId54" Type="http://schemas.openxmlformats.org/officeDocument/2006/relationships/hyperlink" Target="consultantplus://offline/ref=67614876AE709AADAFE17A532320EEB7114FC70EB900712B9FF14800500D2D9F69B43946754172DDF5189A18A99E4AD8AE0C24311Em8m7I" TargetMode="External"/><Relationship Id="rId62" Type="http://schemas.openxmlformats.org/officeDocument/2006/relationships/hyperlink" Target="consultantplus://offline/ref=67614876AE709AADAFE17A532320EEB7114FC70EB900712B9FF14800500D2D9F69B439437E4B72DDF5189A18A99E4AD8AE0C24311Em8m7I" TargetMode="External"/><Relationship Id="rId70" Type="http://schemas.openxmlformats.org/officeDocument/2006/relationships/hyperlink" Target="consultantplus://offline/ref=67614876AE709AADAFE17A532320EEB7114FC70EB900712B9FF14800500D2D9F69B43941754572DDF5189A18A99E4AD8AE0C24311Em8m7I" TargetMode="External"/><Relationship Id="rId75" Type="http://schemas.openxmlformats.org/officeDocument/2006/relationships/hyperlink" Target="consultantplus://offline/ref=67614876AE709AADAFE17A532320EEB7114FC70EB900712B9FF14800500D2D9F69B439467D427B8EA2579B44EDC359D8AF0C26380286EBA7mFm6I" TargetMode="External"/><Relationship Id="rId83" Type="http://schemas.openxmlformats.org/officeDocument/2006/relationships/hyperlink" Target="consultantplus://offline/ref=67614876AE709AADAFE17A532320EEB7114FC70EB900712B9FF14800500D2D9F69B439467D427A8BA2579B44EDC359D8AF0C26380286EBA7mFm6I" TargetMode="External"/><Relationship Id="rId88" Type="http://schemas.openxmlformats.org/officeDocument/2006/relationships/hyperlink" Target="consultantplus://offline/ref=67614876AE709AADAFE17A532320EEB7114FC70EB900712B9FF14800500D2D9F69B439467D427D89AD579B44EDC359D8AF0C26380286EBA7mFm6I" TargetMode="External"/><Relationship Id="rId1" Type="http://schemas.openxmlformats.org/officeDocument/2006/relationships/styles" Target="styles.xml"/><Relationship Id="rId6" Type="http://schemas.openxmlformats.org/officeDocument/2006/relationships/hyperlink" Target="consultantplus://offline/ref=67614876AE709AADAFE17A532320EEB7114FC70EB900712B9FF14800500D2D9F69B439467D437988AD579B44EDC359D8AF0C26380286EBA7mFm6I" TargetMode="External"/><Relationship Id="rId15" Type="http://schemas.openxmlformats.org/officeDocument/2006/relationships/hyperlink" Target="consultantplus://offline/ref=67614876AE709AADAFE17A532320EEB7114FC70EB900712B9FF14800500D2D9F69B439467D437988A7579B44EDC359D8AF0C26380286EBA7mFm6I" TargetMode="External"/><Relationship Id="rId23" Type="http://schemas.openxmlformats.org/officeDocument/2006/relationships/hyperlink" Target="consultantplus://offline/ref=67614876AE709AADAFE17A532320EEB7114FC70EB900712B9FF14800500D2D9F69B439467D43798FA6579B44EDC359D8AF0C26380286EBA7mFm6I" TargetMode="External"/><Relationship Id="rId28" Type="http://schemas.openxmlformats.org/officeDocument/2006/relationships/hyperlink" Target="consultantplus://offline/ref=67614876AE709AADAFE17A532320EEB7114FC70EB900712B9FF14800500D2D9F69B439467D437980A7579B44EDC359D8AF0C26380286EBA7mFm6I" TargetMode="External"/><Relationship Id="rId36" Type="http://schemas.openxmlformats.org/officeDocument/2006/relationships/hyperlink" Target="consultantplus://offline/ref=67614876AE709AADAFE17A532320EEB7114FC70EB900712B9FF14800500D2D9F69B439467C482DD8E009C215A18854D1B9102633m1mFI" TargetMode="External"/><Relationship Id="rId49" Type="http://schemas.openxmlformats.org/officeDocument/2006/relationships/hyperlink" Target="consultantplus://offline/ref=67614876AE709AADAFE17A532320EEB7114FC70EB900712B9FF14800500D2D9F69B4394675482DD8E009C215A18854D1B9102633m1mFI" TargetMode="External"/><Relationship Id="rId57" Type="http://schemas.openxmlformats.org/officeDocument/2006/relationships/hyperlink" Target="consultantplus://offline/ref=67614876AE709AADAFE17A532320EEB7114FC70EB900712B9FF14800500D2D9F69B439457D4272DDF5189A18A99E4AD8AE0C24311Em8m7I" TargetMode="External"/><Relationship Id="rId10" Type="http://schemas.openxmlformats.org/officeDocument/2006/relationships/hyperlink" Target="consultantplus://offline/ref=67614876AE709AADAFE17A532320EEB7114FC70EB900712B9FF14800500D2D9F69B439467D43798AA4579B44EDC359D8AF0C26380286EBA7mFm6I" TargetMode="External"/><Relationship Id="rId31" Type="http://schemas.openxmlformats.org/officeDocument/2006/relationships/hyperlink" Target="consultantplus://offline/ref=67614876AE709AADAFE17A532320EEB7114FC70EB900712B9FF14800500D2D9F69B439467D437980AC579B44EDC359D8AF0C26380286EBA7mFm6I" TargetMode="External"/><Relationship Id="rId44" Type="http://schemas.openxmlformats.org/officeDocument/2006/relationships/hyperlink" Target="consultantplus://offline/ref=67614876AE709AADAFE17A532320EEB7114FC70EB900712B9FF14800500D2D9F69B439467D43788CA3579B44EDC359D8AF0C26380286EBA7mFm6I" TargetMode="External"/><Relationship Id="rId52" Type="http://schemas.openxmlformats.org/officeDocument/2006/relationships/hyperlink" Target="consultantplus://offline/ref=67614876AE709AADAFE17A532320EEB7114FC70EB900712B9FF14800500D2D9F69B439467B4372DDF5189A18A99E4AD8AE0C24311Em8m7I" TargetMode="External"/><Relationship Id="rId60" Type="http://schemas.openxmlformats.org/officeDocument/2006/relationships/hyperlink" Target="consultantplus://offline/ref=67614876AE709AADAFE17A532320EEB7114FC70EB900712B9FF14800500D2D9F69B4394675482DD8E009C215A18854D1B9102633m1mFI" TargetMode="External"/><Relationship Id="rId65" Type="http://schemas.openxmlformats.org/officeDocument/2006/relationships/hyperlink" Target="consultantplus://offline/ref=67614876AE709AADAFE17A532320EEB7114FC70EB900712B9FF14800500D2D9F69B439427E4472DDF5189A18A99E4AD8AE0C24311Em8m7I" TargetMode="External"/><Relationship Id="rId73" Type="http://schemas.openxmlformats.org/officeDocument/2006/relationships/hyperlink" Target="consultantplus://offline/ref=67614876AE709AADAFE17A532320EEB7114FC70EB900712B9FF14800500D2D9F69B439467D427B8EA5579B44EDC359D8AF0C26380286EBA7mFm6I" TargetMode="External"/><Relationship Id="rId78" Type="http://schemas.openxmlformats.org/officeDocument/2006/relationships/hyperlink" Target="consultantplus://offline/ref=67614876AE709AADAFE17A532320EEB7114FC70EB900712B9FF14800500D2D9F69B439467D427B81A2579B44EDC359D8AF0C26380286EBA7mFm6I" TargetMode="External"/><Relationship Id="rId81" Type="http://schemas.openxmlformats.org/officeDocument/2006/relationships/hyperlink" Target="consultantplus://offline/ref=67614876AE709AADAFE17A532320EEB7114FC70EB900712B9FF14800500D2D9F69B439467D427A88A7579B44EDC359D8AF0C26380286EBA7mFm6I" TargetMode="External"/><Relationship Id="rId86" Type="http://schemas.openxmlformats.org/officeDocument/2006/relationships/hyperlink" Target="consultantplus://offline/ref=67614876AE709AADAFE17A532320EEB7114FC70EB900712B9FF14800500D2D9F69B439467D427A8DA2579B44EDC359D8AF0C26380286EBA7mF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6366</Words>
  <Characters>36292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2</cp:revision>
  <dcterms:created xsi:type="dcterms:W3CDTF">2023-09-08T08:38:00Z</dcterms:created>
  <dcterms:modified xsi:type="dcterms:W3CDTF">2023-09-08T09:07:00Z</dcterms:modified>
</cp:coreProperties>
</file>